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1821"/>
        <w:gridCol w:w="5257"/>
        <w:gridCol w:w="1994"/>
      </w:tblGrid>
      <w:tr w:rsidR="00F13E6C" w14:paraId="4DEFD8F1" w14:textId="77777777">
        <w:tc>
          <w:tcPr>
            <w:tcW w:w="1821" w:type="dxa"/>
            <w:tcBorders>
              <w:top w:val="single" w:sz="4" w:space="0" w:color="000000"/>
              <w:bottom w:val="double" w:sz="4" w:space="0" w:color="auto"/>
            </w:tcBorders>
            <w:tcMar>
              <w:left w:w="0" w:type="dxa"/>
              <w:right w:w="0" w:type="dxa"/>
            </w:tcMar>
          </w:tcPr>
          <w:p w14:paraId="4CCA603E" w14:textId="603B5FB8" w:rsidR="00F13E6C" w:rsidRPr="006A1478" w:rsidRDefault="004A223F" w:rsidP="006A1478">
            <w:pPr>
              <w:pStyle w:val="LogoPAN"/>
            </w:pPr>
            <w:r>
              <w:rPr>
                <w:noProof/>
                <w:lang w:val="en-US" w:eastAsia="pl-PL"/>
              </w:rPr>
              <w:drawing>
                <wp:inline distT="0" distB="0" distL="0" distR="0" wp14:anchorId="63465C35" wp14:editId="5245F100">
                  <wp:extent cx="657225" cy="5238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523875"/>
                          </a:xfrm>
                          <a:prstGeom prst="rect">
                            <a:avLst/>
                          </a:prstGeom>
                          <a:noFill/>
                          <a:ln>
                            <a:noFill/>
                          </a:ln>
                        </pic:spPr>
                      </pic:pic>
                    </a:graphicData>
                  </a:graphic>
                </wp:inline>
              </w:drawing>
            </w:r>
          </w:p>
        </w:tc>
        <w:tc>
          <w:tcPr>
            <w:tcW w:w="5257" w:type="dxa"/>
            <w:tcBorders>
              <w:top w:val="single" w:sz="4" w:space="0" w:color="000000"/>
              <w:bottom w:val="double" w:sz="4" w:space="0" w:color="auto"/>
            </w:tcBorders>
            <w:tcMar>
              <w:left w:w="0" w:type="dxa"/>
              <w:right w:w="0" w:type="dxa"/>
            </w:tcMar>
            <w:vAlign w:val="center"/>
          </w:tcPr>
          <w:p w14:paraId="0ADB1959" w14:textId="77777777" w:rsidR="00F13E6C" w:rsidRDefault="00F13E6C" w:rsidP="00667D6D">
            <w:pPr>
              <w:pStyle w:val="NazwaczasopismaiISSN"/>
            </w:pPr>
            <w:r>
              <w:t xml:space="preserve">METROLOGY AND </w:t>
            </w:r>
            <w:r w:rsidRPr="00106E2F">
              <w:t>MEASUREMENT</w:t>
            </w:r>
            <w:r>
              <w:t xml:space="preserve"> SYSTEMS</w:t>
            </w:r>
          </w:p>
          <w:p w14:paraId="12681140" w14:textId="77777777" w:rsidR="00F13E6C" w:rsidRDefault="00F13E6C" w:rsidP="006A1478">
            <w:pPr>
              <w:pStyle w:val="ISSN"/>
            </w:pPr>
            <w:r>
              <w:t>Index 330930, ISSN 0860-8229</w:t>
            </w:r>
          </w:p>
          <w:p w14:paraId="3D6A7448" w14:textId="7894CEE7" w:rsidR="00F13E6C" w:rsidRDefault="00F13E6C" w:rsidP="00667D6D">
            <w:pPr>
              <w:pStyle w:val="Adreswww"/>
              <w:rPr>
                <w:b/>
                <w:color w:val="0070C0"/>
              </w:rPr>
            </w:pPr>
            <w:r>
              <w:t>www.</w:t>
            </w:r>
            <w:r w:rsidRPr="00667D6D">
              <w:t>metrology</w:t>
            </w:r>
            <w:r>
              <w:t>.</w:t>
            </w:r>
            <w:r w:rsidR="000955D9">
              <w:t>wat</w:t>
            </w:r>
            <w:r>
              <w:t>.</w:t>
            </w:r>
            <w:r w:rsidR="000955D9">
              <w:t>edu</w:t>
            </w:r>
            <w:r>
              <w:t>.pl</w:t>
            </w:r>
          </w:p>
        </w:tc>
        <w:tc>
          <w:tcPr>
            <w:tcW w:w="1994" w:type="dxa"/>
            <w:tcBorders>
              <w:top w:val="single" w:sz="4" w:space="0" w:color="000000"/>
              <w:bottom w:val="double" w:sz="4" w:space="0" w:color="auto"/>
            </w:tcBorders>
            <w:tcMar>
              <w:left w:w="0" w:type="dxa"/>
              <w:right w:w="0" w:type="dxa"/>
            </w:tcMar>
          </w:tcPr>
          <w:p w14:paraId="37FBB231" w14:textId="5EC0E220" w:rsidR="00F13E6C" w:rsidRDefault="004A223F" w:rsidP="006A1478">
            <w:pPr>
              <w:pStyle w:val="LogoMMS"/>
            </w:pPr>
            <w:r>
              <w:rPr>
                <w:noProof/>
                <w:lang w:val="en-US" w:eastAsia="pl-PL"/>
              </w:rPr>
              <w:drawing>
                <wp:inline distT="0" distB="0" distL="0" distR="0" wp14:anchorId="1D4C39CB" wp14:editId="2277889E">
                  <wp:extent cx="1162050" cy="4762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476250"/>
                          </a:xfrm>
                          <a:prstGeom prst="rect">
                            <a:avLst/>
                          </a:prstGeom>
                          <a:noFill/>
                          <a:ln>
                            <a:noFill/>
                          </a:ln>
                        </pic:spPr>
                      </pic:pic>
                    </a:graphicData>
                  </a:graphic>
                </wp:inline>
              </w:drawing>
            </w:r>
          </w:p>
        </w:tc>
      </w:tr>
      <w:tr w:rsidR="00F13E6C" w14:paraId="2DC53094" w14:textId="77777777">
        <w:tc>
          <w:tcPr>
            <w:tcW w:w="9072" w:type="dxa"/>
            <w:gridSpan w:val="3"/>
            <w:tcBorders>
              <w:top w:val="double" w:sz="4" w:space="0" w:color="auto"/>
            </w:tcBorders>
            <w:tcMar>
              <w:left w:w="0" w:type="dxa"/>
              <w:right w:w="0" w:type="dxa"/>
            </w:tcMar>
          </w:tcPr>
          <w:p w14:paraId="056278E9" w14:textId="5C8B0C66" w:rsidR="00F13E6C" w:rsidRPr="00ED2A8C" w:rsidRDefault="00CC3FA9" w:rsidP="00ED2A8C">
            <w:pPr>
              <w:pStyle w:val="Tytu"/>
            </w:pPr>
            <w:r w:rsidRPr="00CC3FA9">
              <w:t>GUIDELINES FOR PREPARATION OF PAPERS TO THE JOURNAL METROLOGY AND MEASUREMENT SYSTEMS</w:t>
            </w:r>
          </w:p>
        </w:tc>
      </w:tr>
      <w:tr w:rsidR="00F13E6C" w14:paraId="68CD5333" w14:textId="77777777">
        <w:tc>
          <w:tcPr>
            <w:tcW w:w="9072" w:type="dxa"/>
            <w:gridSpan w:val="3"/>
            <w:tcBorders>
              <w:bottom w:val="single" w:sz="4" w:space="0" w:color="000000"/>
            </w:tcBorders>
            <w:tcMar>
              <w:left w:w="0" w:type="dxa"/>
              <w:right w:w="0" w:type="dxa"/>
            </w:tcMar>
          </w:tcPr>
          <w:p w14:paraId="00E55E82" w14:textId="64A6EA4D" w:rsidR="00F13E6C" w:rsidRPr="005C2ACE" w:rsidRDefault="00CC3FA9" w:rsidP="00796CF1">
            <w:pPr>
              <w:pStyle w:val="Autor"/>
            </w:pPr>
            <w:r w:rsidRPr="00CC3FA9">
              <w:t>Hans-Dieter Schmidt</w:t>
            </w:r>
            <w:r w:rsidRPr="00CC3FA9">
              <w:rPr>
                <w:vertAlign w:val="superscript"/>
              </w:rPr>
              <w:t>1)</w:t>
            </w:r>
            <w:r w:rsidRPr="00CC3FA9">
              <w:t>,</w:t>
            </w:r>
            <w:r w:rsidR="00834083">
              <w:t xml:space="preserve"> Anna Nowak</w:t>
            </w:r>
            <w:r w:rsidR="00834083" w:rsidRPr="005C2ACE">
              <w:rPr>
                <w:vertAlign w:val="superscript"/>
              </w:rPr>
              <w:t>2)</w:t>
            </w:r>
            <w:r w:rsidR="00834083">
              <w:t xml:space="preserve">, </w:t>
            </w:r>
            <w:r w:rsidRPr="00CC3FA9">
              <w:t>Jan Kowalski</w:t>
            </w:r>
            <w:r w:rsidRPr="00CC3FA9">
              <w:rPr>
                <w:vertAlign w:val="superscript"/>
              </w:rPr>
              <w:t>2)</w:t>
            </w:r>
          </w:p>
          <w:p w14:paraId="29C374C9" w14:textId="5726F134" w:rsidR="00CC3FA9" w:rsidRPr="004D71A6" w:rsidRDefault="00CC3FA9" w:rsidP="004D71A6">
            <w:pPr>
              <w:pStyle w:val="Afiliacja"/>
            </w:pPr>
            <w:r w:rsidRPr="004D71A6">
              <w:t xml:space="preserve">1) </w:t>
            </w:r>
            <w:r w:rsidR="00851AB1" w:rsidRPr="00851AB1">
              <w:t xml:space="preserve">Technical University </w:t>
            </w:r>
            <w:proofErr w:type="spellStart"/>
            <w:r w:rsidR="00851AB1" w:rsidRPr="00851AB1">
              <w:t>of</w:t>
            </w:r>
            <w:proofErr w:type="spellEnd"/>
            <w:r w:rsidR="00851AB1" w:rsidRPr="00851AB1">
              <w:t xml:space="preserve"> Munich</w:t>
            </w:r>
            <w:r w:rsidR="004377E2">
              <w:t xml:space="preserve">, </w:t>
            </w:r>
            <w:proofErr w:type="spellStart"/>
            <w:r w:rsidR="004377E2" w:rsidRPr="00623FD1">
              <w:t>Metrology</w:t>
            </w:r>
            <w:proofErr w:type="spellEnd"/>
            <w:r w:rsidR="004377E2" w:rsidRPr="00623FD1">
              <w:t xml:space="preserve"> and </w:t>
            </w:r>
            <w:proofErr w:type="spellStart"/>
            <w:r w:rsidR="004377E2" w:rsidRPr="00623FD1">
              <w:t>Optoelectronics</w:t>
            </w:r>
            <w:proofErr w:type="spellEnd"/>
            <w:r w:rsidR="004377E2" w:rsidRPr="00623FD1">
              <w:t xml:space="preserve"> Department</w:t>
            </w:r>
            <w:r w:rsidRPr="004D71A6">
              <w:t xml:space="preserve">, </w:t>
            </w:r>
            <w:proofErr w:type="spellStart"/>
            <w:r w:rsidRPr="004D71A6">
              <w:t>Weinstra</w:t>
            </w:r>
            <w:proofErr w:type="spellEnd"/>
            <w:r w:rsidRPr="004D71A6">
              <w:t>βe 24, D-08345 Reinsberg, Germany (</w:t>
            </w:r>
            <w:hyperlink r:id="rId13" w:history="1">
              <w:r w:rsidRPr="00F21DA3">
                <w:t>hdschmidt@iog.com.de</w:t>
              </w:r>
            </w:hyperlink>
            <w:r w:rsidRPr="004D71A6">
              <w:t>)</w:t>
            </w:r>
          </w:p>
          <w:p w14:paraId="7A67524D" w14:textId="364B6309" w:rsidR="00F13E6C" w:rsidRPr="004D71A6" w:rsidRDefault="00CC3FA9" w:rsidP="004D71A6">
            <w:pPr>
              <w:pStyle w:val="Afiliacja"/>
            </w:pPr>
            <w:r w:rsidRPr="004D71A6">
              <w:t xml:space="preserve">2) </w:t>
            </w:r>
            <w:proofErr w:type="spellStart"/>
            <w:r w:rsidRPr="004D71A6">
              <w:t>Warsaw</w:t>
            </w:r>
            <w:proofErr w:type="spellEnd"/>
            <w:r w:rsidRPr="004D71A6">
              <w:t xml:space="preserve"> University </w:t>
            </w:r>
            <w:proofErr w:type="spellStart"/>
            <w:r w:rsidRPr="004D71A6">
              <w:t>of</w:t>
            </w:r>
            <w:proofErr w:type="spellEnd"/>
            <w:r w:rsidRPr="004D71A6">
              <w:t xml:space="preserve"> Technology, Faculty </w:t>
            </w:r>
            <w:proofErr w:type="spellStart"/>
            <w:r w:rsidRPr="004D71A6">
              <w:t>of</w:t>
            </w:r>
            <w:proofErr w:type="spellEnd"/>
            <w:r w:rsidRPr="004D71A6">
              <w:t xml:space="preserve"> Electronics and Information Technology, Institute </w:t>
            </w:r>
            <w:proofErr w:type="spellStart"/>
            <w:r w:rsidRPr="004D71A6">
              <w:t>of</w:t>
            </w:r>
            <w:proofErr w:type="spellEnd"/>
            <w:r w:rsidRPr="004D71A6">
              <w:t xml:space="preserve"> </w:t>
            </w:r>
            <w:proofErr w:type="spellStart"/>
            <w:r w:rsidRPr="004D71A6">
              <w:t>Radioelectronics</w:t>
            </w:r>
            <w:proofErr w:type="spellEnd"/>
            <w:r w:rsidRPr="004D71A6">
              <w:t xml:space="preserve">, </w:t>
            </w:r>
            <w:proofErr w:type="spellStart"/>
            <w:r w:rsidRPr="004D71A6">
              <w:t>Nowowiejska</w:t>
            </w:r>
            <w:proofErr w:type="spellEnd"/>
            <w:r w:rsidRPr="004D71A6">
              <w:t xml:space="preserve"> 15/19,</w:t>
            </w:r>
            <w:r w:rsidR="004D71A6" w:rsidRPr="004D71A6">
              <w:t xml:space="preserve"> </w:t>
            </w:r>
            <w:r w:rsidRPr="004D71A6">
              <w:t xml:space="preserve">00-665 </w:t>
            </w:r>
            <w:proofErr w:type="spellStart"/>
            <w:r w:rsidRPr="004D71A6">
              <w:t>Warsaw</w:t>
            </w:r>
            <w:proofErr w:type="spellEnd"/>
            <w:r w:rsidRPr="004D71A6">
              <w:t xml:space="preserve">, </w:t>
            </w:r>
            <w:proofErr w:type="spellStart"/>
            <w:r w:rsidRPr="004D71A6">
              <w:t>Poland</w:t>
            </w:r>
            <w:proofErr w:type="spellEnd"/>
            <w:r w:rsidRPr="004D71A6">
              <w:t xml:space="preserve"> </w:t>
            </w:r>
            <w:r w:rsidRPr="005C2ACE">
              <w:rPr>
                <w:i w:val="0"/>
                <w:iCs/>
              </w:rPr>
              <w:t>(</w:t>
            </w:r>
            <w:r w:rsidRPr="005C2ACE">
              <w:rPr>
                <w:i w:val="0"/>
                <w:iCs/>
              </w:rPr>
              <w:sym w:font="Wingdings" w:char="F02A"/>
            </w:r>
            <w:r w:rsidRPr="004D71A6">
              <w:t xml:space="preserve"> </w:t>
            </w:r>
            <w:hyperlink r:id="rId14" w:history="1">
              <w:r w:rsidRPr="00F21DA3">
                <w:rPr>
                  <w:rStyle w:val="Hipercze"/>
                  <w:color w:val="auto"/>
                  <w:u w:val="none"/>
                </w:rPr>
                <w:t>j.kowalski@abc.pw.edu.pl</w:t>
              </w:r>
            </w:hyperlink>
            <w:r w:rsidRPr="005C2ACE">
              <w:t>,</w:t>
            </w:r>
            <w:r w:rsidRPr="004D71A6">
              <w:t xml:space="preserve"> </w:t>
            </w:r>
            <w:r w:rsidRPr="004D71A6">
              <w:rPr>
                <w:i w:val="0"/>
                <w:iCs/>
              </w:rPr>
              <w:t>+48 22 432 7721</w:t>
            </w:r>
            <w:r w:rsidR="005C2ACE">
              <w:rPr>
                <w:i w:val="0"/>
                <w:iCs/>
              </w:rPr>
              <w:t xml:space="preserve">, </w:t>
            </w:r>
            <w:r w:rsidR="00074480">
              <w:t>a</w:t>
            </w:r>
            <w:r w:rsidR="005C2ACE" w:rsidRPr="00F21DA3">
              <w:t>.nowak@abc.pw.edu.pl</w:t>
            </w:r>
            <w:r w:rsidRPr="005C2ACE">
              <w:rPr>
                <w:i w:val="0"/>
                <w:iCs/>
              </w:rPr>
              <w:t>)</w:t>
            </w:r>
            <w:r w:rsidRPr="004D71A6">
              <w:t>.</w:t>
            </w:r>
            <w:r w:rsidR="00F13E6C" w:rsidRPr="00C44D4B">
              <w:t xml:space="preserve"> </w:t>
            </w:r>
          </w:p>
        </w:tc>
      </w:tr>
      <w:tr w:rsidR="00F13E6C" w14:paraId="206A17B5" w14:textId="77777777">
        <w:tc>
          <w:tcPr>
            <w:tcW w:w="9072" w:type="dxa"/>
            <w:gridSpan w:val="3"/>
            <w:tcBorders>
              <w:top w:val="single" w:sz="4" w:space="0" w:color="000000"/>
              <w:bottom w:val="single" w:sz="4" w:space="0" w:color="000000"/>
            </w:tcBorders>
            <w:tcMar>
              <w:left w:w="0" w:type="dxa"/>
              <w:right w:w="0" w:type="dxa"/>
            </w:tcMar>
          </w:tcPr>
          <w:p w14:paraId="27FDC13E" w14:textId="77777777" w:rsidR="00F13E6C" w:rsidRDefault="00F13E6C" w:rsidP="004D71A6">
            <w:pPr>
              <w:spacing w:before="120" w:after="120"/>
              <w:ind w:firstLine="0"/>
              <w:contextualSpacing w:val="0"/>
              <w:rPr>
                <w:b/>
                <w:sz w:val="20"/>
              </w:rPr>
            </w:pPr>
            <w:r>
              <w:rPr>
                <w:b/>
                <w:sz w:val="20"/>
              </w:rPr>
              <w:t>Abstract</w:t>
            </w:r>
          </w:p>
          <w:p w14:paraId="4CEB28B6" w14:textId="13998679" w:rsidR="00D47A80" w:rsidRPr="00D47A80" w:rsidRDefault="004D71A6" w:rsidP="001D2D33">
            <w:pPr>
              <w:pStyle w:val="Abstract"/>
            </w:pPr>
            <w:r w:rsidRPr="004D71A6">
              <w:t xml:space="preserve">This document provides guidelines for preparing manuscripts to the journal </w:t>
            </w:r>
            <w:r w:rsidRPr="004F3449">
              <w:rPr>
                <w:i/>
                <w:iCs/>
              </w:rPr>
              <w:t>Metrology and Measurement Systems</w:t>
            </w:r>
            <w:r w:rsidRPr="004D71A6">
              <w:t xml:space="preserve">. Please use this document as a template </w:t>
            </w:r>
            <w:r w:rsidR="00044DC5">
              <w:t>file</w:t>
            </w:r>
            <w:r w:rsidRPr="004D71A6">
              <w:t>. The manuscript title is the first thing that catches readers attention. Thus, it has to be possibly short and informative. The title should be written using uppercase letters and font size of 12 pt. An abstract is the next thing that the readers check after spotting your article. Make sure it contains key points of your manuscript, is comprehensive, self-contained and concise. Avoid abbreviations, footnotes, references, mathematical equations or tabular material in this part. The abstract should be written as one paragraph, have about 8-10 lines and be printed using the font size of 10 pt. The abstract is followed by 3–6 keywords. It links your manuscript with other related articles. Using appropriate keywords it is easier for other researchers to find your work in their field of interest. Take your time to find the keywords that fit best to the content of your manuscript. Please go through this document to find other important hints about manuscript preparation.</w:t>
            </w:r>
          </w:p>
          <w:p w14:paraId="46B171DD" w14:textId="3E195676" w:rsidR="00F13E6C" w:rsidRPr="00FF6000" w:rsidRDefault="00F13E6C" w:rsidP="00861858">
            <w:pPr>
              <w:pStyle w:val="Keywords"/>
            </w:pPr>
            <w:r w:rsidRPr="00027C2C">
              <w:rPr>
                <w:b/>
                <w:bCs/>
              </w:rPr>
              <w:t>Keywords</w:t>
            </w:r>
            <w:r>
              <w:t xml:space="preserve">: </w:t>
            </w:r>
            <w:r w:rsidR="004D71A6" w:rsidRPr="004F04D4">
              <w:t xml:space="preserve">Metrology and Measurement Systems </w:t>
            </w:r>
            <w:bookmarkStart w:id="0" w:name="_Hlk38311733"/>
            <w:r w:rsidR="004D71A6" w:rsidRPr="004F04D4">
              <w:t>(M&amp;MS)</w:t>
            </w:r>
            <w:bookmarkEnd w:id="0"/>
            <w:r w:rsidR="004D71A6" w:rsidRPr="004F04D4">
              <w:t xml:space="preserve"> journal, manuscript preparation, editing, peer review, submission process.</w:t>
            </w:r>
          </w:p>
        </w:tc>
      </w:tr>
    </w:tbl>
    <w:p w14:paraId="797580A9" w14:textId="5D557E6E" w:rsidR="003E593D" w:rsidRPr="003E593D" w:rsidRDefault="003E593D" w:rsidP="003E593D">
      <w:pPr>
        <w:pStyle w:val="Nagwek1"/>
      </w:pPr>
      <w:r w:rsidRPr="003E593D">
        <w:t>Introduction</w:t>
      </w:r>
    </w:p>
    <w:p w14:paraId="0BF7C2B2" w14:textId="49457437" w:rsidR="00044DC5" w:rsidRPr="00044DC5" w:rsidRDefault="00044DC5" w:rsidP="00044DC5">
      <w:pPr>
        <w:spacing w:after="0"/>
        <w:contextualSpacing w:val="0"/>
      </w:pPr>
      <w:r w:rsidRPr="004F3449">
        <w:rPr>
          <w:i/>
          <w:iCs/>
        </w:rPr>
        <w:t>Metrology and Measurement Systems</w:t>
      </w:r>
      <w:r w:rsidRPr="00861858">
        <w:t xml:space="preserve"> </w:t>
      </w:r>
      <w:r w:rsidR="0038608E">
        <w:t xml:space="preserve">(M&amp;MS) </w:t>
      </w:r>
      <w:r w:rsidRPr="00861858">
        <w:t xml:space="preserve">is an international journal, peer-reviewed, quarterly-published, launched in 1988. Since 2001 it has appeared in English. </w:t>
      </w:r>
      <w:r w:rsidR="009D0D58" w:rsidRPr="009D0D58">
        <w:t>Since 2024, the journal has been published exclusively in electronic form on the Electronic Library</w:t>
      </w:r>
      <w:r w:rsidR="00861858">
        <w:t xml:space="preserve"> platform</w:t>
      </w:r>
      <w:r w:rsidR="009D0D58" w:rsidRPr="009D0D58">
        <w:t xml:space="preserve"> of the </w:t>
      </w:r>
      <w:r w:rsidR="009D0D58" w:rsidRPr="00A15114">
        <w:rPr>
          <w:i/>
          <w:iCs/>
        </w:rPr>
        <w:t>Polish Academy of Sciences</w:t>
      </w:r>
      <w:r w:rsidR="004C4EE4">
        <w:t xml:space="preserve"> (PAS):</w:t>
      </w:r>
      <w:r w:rsidR="0038608E">
        <w:t xml:space="preserve"> </w:t>
      </w:r>
      <w:r w:rsidR="0038608E" w:rsidRPr="00861858">
        <w:rPr>
          <w:i/>
          <w:iCs/>
        </w:rPr>
        <w:t>https://journals.pan.pl/dlibra/journal/mms</w:t>
      </w:r>
      <w:r w:rsidRPr="00861858">
        <w:t>.</w:t>
      </w:r>
      <w:r w:rsidR="0038608E">
        <w:t xml:space="preserve"> </w:t>
      </w:r>
      <w:bookmarkStart w:id="1" w:name="_Hlk177684353"/>
      <w:r w:rsidR="009D0D58" w:rsidRPr="009D0D58">
        <w:t xml:space="preserve">M&amp;MS operates on a </w:t>
      </w:r>
      <w:r w:rsidR="009D0D58" w:rsidRPr="00861858">
        <w:rPr>
          <w:b/>
          <w:bCs/>
        </w:rPr>
        <w:t xml:space="preserve">diamond open access </w:t>
      </w:r>
      <w:r w:rsidR="009D0D58" w:rsidRPr="00861858">
        <w:t>model:</w:t>
      </w:r>
      <w:r w:rsidR="009D0D58" w:rsidRPr="009D0D58">
        <w:t xml:space="preserve"> authors do not pay any publication fees, and articles are made available open access under the terms of the Creative Commons Attribution</w:t>
      </w:r>
      <w:r w:rsidR="009D0D58">
        <w:t xml:space="preserve"> </w:t>
      </w:r>
      <w:r w:rsidR="009D0D58" w:rsidRPr="009D0D58">
        <w:t>Non</w:t>
      </w:r>
      <w:r w:rsidR="009D0D58">
        <w:t> </w:t>
      </w:r>
      <w:r w:rsidR="009D0D58" w:rsidRPr="009D0D58">
        <w:t>Commercial-No</w:t>
      </w:r>
      <w:r w:rsidR="009D0D58">
        <w:t xml:space="preserve"> </w:t>
      </w:r>
      <w:r w:rsidR="009D0D58" w:rsidRPr="009D0D58">
        <w:t>Derivatives License (CC BY-NC-ND 4.0</w:t>
      </w:r>
      <w:r w:rsidR="009D0D58">
        <w:t>)</w:t>
      </w:r>
      <w:bookmarkEnd w:id="1"/>
      <w:r w:rsidR="0034237B">
        <w:t xml:space="preserve"> [1]</w:t>
      </w:r>
      <w:r w:rsidR="009D0D58">
        <w:t xml:space="preserve">. </w:t>
      </w:r>
    </w:p>
    <w:p w14:paraId="58EEB8BA" w14:textId="2A344811" w:rsidR="004D71A6" w:rsidRDefault="004D71A6" w:rsidP="00C759FB">
      <w:pPr>
        <w:spacing w:after="0"/>
        <w:contextualSpacing w:val="0"/>
      </w:pPr>
      <w:r>
        <w:t xml:space="preserve">The following types of papers are published in </w:t>
      </w:r>
      <w:r w:rsidR="0038608E">
        <w:t>M&amp;MS</w:t>
      </w:r>
      <w:r>
        <w:t xml:space="preserve">: </w:t>
      </w:r>
    </w:p>
    <w:p w14:paraId="5931911C" w14:textId="17FF5184" w:rsidR="004D71A6" w:rsidRDefault="004D71A6" w:rsidP="00C759FB">
      <w:pPr>
        <w:pStyle w:val="Akapitzlist"/>
        <w:numPr>
          <w:ilvl w:val="0"/>
          <w:numId w:val="30"/>
        </w:numPr>
        <w:ind w:left="284" w:hanging="284"/>
        <w:contextualSpacing w:val="0"/>
      </w:pPr>
      <w:bookmarkStart w:id="2" w:name="_Hlk177684109"/>
      <w:r>
        <w:t>review papers presenting the current stage of the knowledge</w:t>
      </w:r>
      <w:r w:rsidR="008A5055">
        <w:t xml:space="preserve"> within the scope of the journal</w:t>
      </w:r>
      <w:r>
        <w:t xml:space="preserve"> (</w:t>
      </w:r>
      <w:r w:rsidR="00044DC5">
        <w:t xml:space="preserve">max. 24 </w:t>
      </w:r>
      <w:r>
        <w:t>edited pages, approximately 3000 characters each),</w:t>
      </w:r>
    </w:p>
    <w:p w14:paraId="5D98BB55" w14:textId="6E841CA2" w:rsidR="004D71A6" w:rsidRDefault="004D71A6" w:rsidP="00C759FB">
      <w:pPr>
        <w:pStyle w:val="Akapitzlist"/>
        <w:numPr>
          <w:ilvl w:val="0"/>
          <w:numId w:val="30"/>
        </w:numPr>
        <w:ind w:left="284" w:hanging="284"/>
      </w:pPr>
      <w:r>
        <w:t>research papers reporting original scientific or technological advancements</w:t>
      </w:r>
      <w:r w:rsidR="00071289">
        <w:t xml:space="preserve"> in the field of metrology</w:t>
      </w:r>
      <w:r>
        <w:t xml:space="preserve"> (max. </w:t>
      </w:r>
      <w:r w:rsidR="00044DC5">
        <w:t xml:space="preserve">16 </w:t>
      </w:r>
      <w:r>
        <w:t>pages),</w:t>
      </w:r>
    </w:p>
    <w:p w14:paraId="475795C1" w14:textId="1ED040EA" w:rsidR="004D71A6" w:rsidRDefault="004D71A6" w:rsidP="00C759FB">
      <w:pPr>
        <w:pStyle w:val="Akapitzlist"/>
        <w:numPr>
          <w:ilvl w:val="0"/>
          <w:numId w:val="30"/>
        </w:numPr>
        <w:ind w:left="284" w:hanging="284"/>
      </w:pPr>
      <w:r>
        <w:t xml:space="preserve">papers based on extended and updated contributions presented at scientific conferences (max. </w:t>
      </w:r>
      <w:r w:rsidR="00044DC5">
        <w:t xml:space="preserve">16 </w:t>
      </w:r>
      <w:r>
        <w:t>pages),</w:t>
      </w:r>
    </w:p>
    <w:p w14:paraId="0618D9D8" w14:textId="5E1EC765" w:rsidR="004D71A6" w:rsidRDefault="004D71A6" w:rsidP="00C759FB">
      <w:pPr>
        <w:pStyle w:val="Akapitzlist"/>
        <w:numPr>
          <w:ilvl w:val="0"/>
          <w:numId w:val="30"/>
        </w:numPr>
        <w:ind w:left="284" w:hanging="284"/>
      </w:pPr>
      <w:r>
        <w:t xml:space="preserve">short notes, </w:t>
      </w:r>
      <w:r w:rsidRPr="003E593D">
        <w:rPr>
          <w:i/>
          <w:iCs/>
        </w:rPr>
        <w:t>i.e.</w:t>
      </w:r>
      <w:r>
        <w:t xml:space="preserve"> book reviews, conference reports, short news (max. </w:t>
      </w:r>
      <w:r w:rsidR="00044DC5">
        <w:t xml:space="preserve">2 </w:t>
      </w:r>
      <w:r>
        <w:t xml:space="preserve">pages). </w:t>
      </w:r>
    </w:p>
    <w:p w14:paraId="1E383C3A" w14:textId="7590677D" w:rsidR="00D57F10" w:rsidRPr="00AB3D1B" w:rsidRDefault="004D71A6" w:rsidP="00AB3D1B">
      <w:bookmarkStart w:id="3" w:name="_Hlk177853160"/>
      <w:bookmarkEnd w:id="2"/>
      <w:r>
        <w:lastRenderedPageBreak/>
        <w:t xml:space="preserve">The text of a manuscript should be written in clear and concise English. The camera-ready format (as in this file) – with attached separate files containing illustrations, tables and photographs – is required. A cover letter with clear explanation of scientific novelty of the paper is strongly recommended. Papers based on extended and updated contributions presented at scientific conferences, or strongly related to previous authors’ works, </w:t>
      </w:r>
      <w:r w:rsidRPr="006A1884">
        <w:rPr>
          <w:b/>
          <w:bCs/>
        </w:rPr>
        <w:t>must be accompanied with a cover letter</w:t>
      </w:r>
      <w:r>
        <w:t xml:space="preserve"> file which should explain in details changes made in the manuscript in comparison </w:t>
      </w:r>
      <w:r w:rsidR="008A5055">
        <w:t>with</w:t>
      </w:r>
      <w:r>
        <w:t xml:space="preserve"> the original conference paper and highlight the novelty in reference to other authors</w:t>
      </w:r>
      <w:r w:rsidR="008A5055">
        <w:t>’</w:t>
      </w:r>
      <w:r>
        <w:t xml:space="preserve"> works.</w:t>
      </w:r>
      <w:bookmarkEnd w:id="3"/>
    </w:p>
    <w:p w14:paraId="688524BD" w14:textId="3C95B156" w:rsidR="00D57F10" w:rsidRPr="00D57F10" w:rsidRDefault="006A1884" w:rsidP="00D57F10">
      <w:pPr>
        <w:tabs>
          <w:tab w:val="left" w:pos="851"/>
          <w:tab w:val="right" w:pos="9639"/>
        </w:tabs>
        <w:rPr>
          <w:szCs w:val="14"/>
        </w:rPr>
      </w:pPr>
      <w:r>
        <w:rPr>
          <w:szCs w:val="14"/>
        </w:rPr>
        <w:t>W</w:t>
      </w:r>
      <w:r w:rsidR="00D57F10" w:rsidRPr="004E05F5">
        <w:rPr>
          <w:szCs w:val="14"/>
        </w:rPr>
        <w:t>e do not charge for overlength pages. However, the research article should be written in a matter-of-fact way, describing particular problem or solution. Short but informative articles, with easy to follow structure, are better received by readers</w:t>
      </w:r>
      <w:r>
        <w:rPr>
          <w:szCs w:val="14"/>
        </w:rPr>
        <w:t xml:space="preserve"> and</w:t>
      </w:r>
      <w:r w:rsidR="00D57F10" w:rsidRPr="004E05F5">
        <w:rPr>
          <w:szCs w:val="14"/>
        </w:rPr>
        <w:t xml:space="preserve"> improves your work impact</w:t>
      </w:r>
      <w:r w:rsidR="00D57F10" w:rsidRPr="00B31D3B">
        <w:rPr>
          <w:szCs w:val="14"/>
        </w:rPr>
        <w:t xml:space="preserve">. </w:t>
      </w:r>
    </w:p>
    <w:p w14:paraId="0FA28F7A" w14:textId="1B5A206B" w:rsidR="004F3449" w:rsidRPr="00B31D3B" w:rsidRDefault="004F3449" w:rsidP="004F3449">
      <w:pPr>
        <w:tabs>
          <w:tab w:val="left" w:pos="851"/>
          <w:tab w:val="right" w:pos="9639"/>
        </w:tabs>
        <w:rPr>
          <w:szCs w:val="14"/>
        </w:rPr>
      </w:pPr>
      <w:r w:rsidRPr="00B31D3B">
        <w:rPr>
          <w:szCs w:val="14"/>
        </w:rPr>
        <w:t>Typically papers published in scientific journals follow a common structure that includes</w:t>
      </w:r>
      <w:r w:rsidRPr="004F3449">
        <w:rPr>
          <w:b/>
          <w:szCs w:val="14"/>
        </w:rPr>
        <w:t xml:space="preserve"> </w:t>
      </w:r>
      <w:r w:rsidRPr="00B31D3B">
        <w:rPr>
          <w:szCs w:val="14"/>
        </w:rPr>
        <w:t xml:space="preserve">in general </w:t>
      </w:r>
      <w:r w:rsidR="006A1884">
        <w:rPr>
          <w:szCs w:val="14"/>
        </w:rPr>
        <w:t>I</w:t>
      </w:r>
      <w:r w:rsidRPr="00B31D3B">
        <w:rPr>
          <w:szCs w:val="14"/>
        </w:rPr>
        <w:t xml:space="preserve">ntroduction, </w:t>
      </w:r>
      <w:r w:rsidR="006A1884">
        <w:rPr>
          <w:szCs w:val="14"/>
        </w:rPr>
        <w:t>M</w:t>
      </w:r>
      <w:r w:rsidRPr="00B31D3B">
        <w:rPr>
          <w:szCs w:val="14"/>
        </w:rPr>
        <w:t xml:space="preserve">ethod, </w:t>
      </w:r>
      <w:r w:rsidR="006A1884">
        <w:rPr>
          <w:szCs w:val="14"/>
        </w:rPr>
        <w:t>R</w:t>
      </w:r>
      <w:r w:rsidRPr="00B31D3B">
        <w:rPr>
          <w:szCs w:val="14"/>
        </w:rPr>
        <w:t xml:space="preserve">esults and </w:t>
      </w:r>
      <w:r w:rsidR="006A1884">
        <w:rPr>
          <w:szCs w:val="14"/>
        </w:rPr>
        <w:t>D</w:t>
      </w:r>
      <w:r w:rsidR="006A1884" w:rsidRPr="006A1884">
        <w:rPr>
          <w:szCs w:val="14"/>
        </w:rPr>
        <w:t>iscussion</w:t>
      </w:r>
      <w:r w:rsidR="006A1884" w:rsidRPr="006A1884">
        <w:rPr>
          <w:szCs w:val="14"/>
        </w:rPr>
        <w:t xml:space="preserve"> </w:t>
      </w:r>
      <w:r w:rsidRPr="00B31D3B">
        <w:rPr>
          <w:szCs w:val="14"/>
        </w:rPr>
        <w:t>section</w:t>
      </w:r>
      <w:r w:rsidR="006A1884">
        <w:rPr>
          <w:szCs w:val="14"/>
        </w:rPr>
        <w:t xml:space="preserve">s, often known as the so-called </w:t>
      </w:r>
      <w:proofErr w:type="spellStart"/>
      <w:r w:rsidR="006A1884">
        <w:rPr>
          <w:szCs w:val="14"/>
        </w:rPr>
        <w:t>IMRaD</w:t>
      </w:r>
      <w:proofErr w:type="spellEnd"/>
      <w:r w:rsidR="006A1884">
        <w:rPr>
          <w:szCs w:val="14"/>
        </w:rPr>
        <w:t xml:space="preserve"> format</w:t>
      </w:r>
      <w:r w:rsidRPr="00B31D3B">
        <w:rPr>
          <w:szCs w:val="14"/>
        </w:rPr>
        <w:t>.</w:t>
      </w:r>
      <w:r w:rsidR="006A1884">
        <w:rPr>
          <w:szCs w:val="14"/>
        </w:rPr>
        <w:t xml:space="preserve"> </w:t>
      </w:r>
      <w:r w:rsidRPr="00B31D3B">
        <w:rPr>
          <w:szCs w:val="14"/>
        </w:rPr>
        <w:t xml:space="preserve">For authors who are writing their first scientific article we strongly recommend to have a look on some guides, </w:t>
      </w:r>
      <w:r w:rsidRPr="00D57F10">
        <w:rPr>
          <w:i/>
          <w:iCs/>
          <w:szCs w:val="14"/>
        </w:rPr>
        <w:t>e.g.</w:t>
      </w:r>
      <w:r w:rsidRPr="00B31D3B">
        <w:rPr>
          <w:szCs w:val="14"/>
        </w:rPr>
        <w:t xml:space="preserve"> [</w:t>
      </w:r>
      <w:r w:rsidR="0034237B">
        <w:rPr>
          <w:szCs w:val="14"/>
        </w:rPr>
        <w:t>2</w:t>
      </w:r>
      <w:r w:rsidRPr="00B31D3B">
        <w:rPr>
          <w:szCs w:val="14"/>
        </w:rPr>
        <w:t xml:space="preserve">, </w:t>
      </w:r>
      <w:r w:rsidR="0034237B">
        <w:rPr>
          <w:szCs w:val="14"/>
        </w:rPr>
        <w:t>3</w:t>
      </w:r>
      <w:r w:rsidRPr="00B31D3B">
        <w:rPr>
          <w:szCs w:val="14"/>
        </w:rPr>
        <w:t xml:space="preserve">]. </w:t>
      </w:r>
    </w:p>
    <w:p w14:paraId="44947D95" w14:textId="7C5748B1" w:rsidR="004F3449" w:rsidRDefault="004F3449" w:rsidP="004F3449">
      <w:r>
        <w:rPr>
          <w:color w:val="000000"/>
          <w:szCs w:val="14"/>
        </w:rPr>
        <w:t xml:space="preserve">In the </w:t>
      </w:r>
      <w:r w:rsidRPr="00B31D3B">
        <w:rPr>
          <w:szCs w:val="14"/>
        </w:rPr>
        <w:t>starting section (usually called “Introduction”)</w:t>
      </w:r>
      <w:r w:rsidRPr="00B31D3B">
        <w:t xml:space="preserve"> the problem under study should be described and positioned with respect to the state</w:t>
      </w:r>
      <w:r w:rsidR="00D57F10">
        <w:t>-</w:t>
      </w:r>
      <w:r w:rsidRPr="00B31D3B">
        <w:t>of</w:t>
      </w:r>
      <w:r w:rsidR="00D57F10">
        <w:t>-</w:t>
      </w:r>
      <w:r w:rsidRPr="00B31D3B">
        <w:t>the</w:t>
      </w:r>
      <w:r w:rsidR="00D57F10">
        <w:t>-</w:t>
      </w:r>
      <w:r w:rsidRPr="00B31D3B">
        <w:t>art by quoting appropriate references, especially related to the field of metrology. It very rarely happens that the work is completely new and cannot be compared to any existing knowledge. Highlight the novelty of your work, possible application and why this problem is worth to be investigated.</w:t>
      </w:r>
    </w:p>
    <w:p w14:paraId="1D54B087" w14:textId="0243FFF1" w:rsidR="00D57F10" w:rsidRPr="00807E50" w:rsidRDefault="00D57F10" w:rsidP="00D57F10">
      <w:pPr>
        <w:tabs>
          <w:tab w:val="left" w:pos="851"/>
          <w:tab w:val="right" w:pos="9639"/>
        </w:tabs>
        <w:spacing w:after="0"/>
        <w:contextualSpacing w:val="0"/>
      </w:pPr>
      <w:r w:rsidRPr="00B31D3B">
        <w:t>The following sections represent the main part of the paper. They</w:t>
      </w:r>
      <w:r>
        <w:t xml:space="preserve"> should contain the description of the methods and procedures</w:t>
      </w:r>
      <w:r w:rsidR="006A1884">
        <w:t xml:space="preserve"> </w:t>
      </w:r>
      <w:r w:rsidR="006A1884">
        <w:t>used</w:t>
      </w:r>
      <w:r>
        <w:t xml:space="preserve">, as well as the presentation of the obtained results of study. The inclusion of examples, illustrating the applications of those results, is </w:t>
      </w:r>
      <w:r w:rsidRPr="00807E50">
        <w:t>recommended. If the reader was intrigued by the manuscript abstract</w:t>
      </w:r>
      <w:r>
        <w:t>,</w:t>
      </w:r>
      <w:r w:rsidRPr="00807E50">
        <w:t xml:space="preserve"> here is the place to give all details needed to understand your idea as well as to present obtained results. This part may also include discussion about advantages and disadvantages of proposed solution</w:t>
      </w:r>
      <w:r w:rsidR="00044DC5">
        <w:t>s</w:t>
      </w:r>
      <w:r w:rsidRPr="00807E50">
        <w:t>. Be aware that the scientific paper must include some kind of novelty as well as enough details to be repeated by other researchers. These rules do not apply only to the review papers.</w:t>
      </w:r>
    </w:p>
    <w:p w14:paraId="5504F9DE" w14:textId="77777777" w:rsidR="00D57F10" w:rsidRDefault="00D57F10" w:rsidP="00D57F10">
      <w:pPr>
        <w:pStyle w:val="Text"/>
        <w:rPr>
          <w:sz w:val="24"/>
        </w:rPr>
      </w:pPr>
      <w:r w:rsidRPr="00807E50">
        <w:rPr>
          <w:sz w:val="24"/>
        </w:rPr>
        <w:t>In the final section, conclusions from the reported research should be provided,</w:t>
      </w:r>
      <w:r>
        <w:rPr>
          <w:sz w:val="24"/>
        </w:rPr>
        <w:t xml:space="preserve"> in particular – the efficiency of the proposed solution(s) of the research problem should be assessed and compared with the existing ones (if exist). The applications of results obtained have to be indicated and prospects for future developments outlined. </w:t>
      </w:r>
      <w:r w:rsidRPr="00631C26">
        <w:rPr>
          <w:sz w:val="24"/>
        </w:rPr>
        <w:t xml:space="preserve">At the end, a list of </w:t>
      </w:r>
      <w:r>
        <w:rPr>
          <w:sz w:val="24"/>
        </w:rPr>
        <w:t xml:space="preserve">adequate </w:t>
      </w:r>
      <w:r w:rsidRPr="00631C26">
        <w:rPr>
          <w:sz w:val="24"/>
        </w:rPr>
        <w:t>references must be provided.</w:t>
      </w:r>
    </w:p>
    <w:p w14:paraId="3AF296C9" w14:textId="62622FB3" w:rsidR="00D57F10" w:rsidRPr="00C54E7A" w:rsidRDefault="00D57F10" w:rsidP="00D57F10">
      <w:pPr>
        <w:pStyle w:val="Text"/>
        <w:rPr>
          <w:sz w:val="24"/>
        </w:rPr>
      </w:pPr>
      <w:r w:rsidRPr="00C54E7A">
        <w:rPr>
          <w:sz w:val="24"/>
        </w:rPr>
        <w:t xml:space="preserve">These guidelines are structured as follows. In section 2 technical aspects of the manuscript preparation are described, including formatting details and preparation of mathematical equations, figures and tables. Section 3 focuses on proper selecting of references as well as presents some common formatting examples. </w:t>
      </w:r>
      <w:r w:rsidRPr="00027C2C">
        <w:rPr>
          <w:sz w:val="24"/>
        </w:rPr>
        <w:t xml:space="preserve">Section 4 </w:t>
      </w:r>
      <w:r w:rsidR="00623FD1" w:rsidRPr="00027C2C">
        <w:rPr>
          <w:sz w:val="24"/>
        </w:rPr>
        <w:t>gives</w:t>
      </w:r>
      <w:r w:rsidRPr="00027C2C">
        <w:rPr>
          <w:sz w:val="24"/>
        </w:rPr>
        <w:t xml:space="preserve"> </w:t>
      </w:r>
      <w:r w:rsidR="009C3900" w:rsidRPr="00027C2C">
        <w:rPr>
          <w:sz w:val="24"/>
        </w:rPr>
        <w:t xml:space="preserve">some additional information </w:t>
      </w:r>
      <w:r w:rsidR="00623FD1" w:rsidRPr="00027C2C">
        <w:rPr>
          <w:sz w:val="24"/>
        </w:rPr>
        <w:t>including</w:t>
      </w:r>
      <w:r w:rsidR="009C3900" w:rsidRPr="00027C2C">
        <w:rPr>
          <w:sz w:val="24"/>
        </w:rPr>
        <w:t xml:space="preserve"> </w:t>
      </w:r>
      <w:r w:rsidRPr="00027C2C">
        <w:rPr>
          <w:sz w:val="24"/>
        </w:rPr>
        <w:t xml:space="preserve">step-by-step </w:t>
      </w:r>
      <w:r w:rsidR="00623FD1" w:rsidRPr="00027C2C">
        <w:rPr>
          <w:sz w:val="24"/>
        </w:rPr>
        <w:t xml:space="preserve">description </w:t>
      </w:r>
      <w:r w:rsidR="00027C2C" w:rsidRPr="00027C2C">
        <w:rPr>
          <w:sz w:val="24"/>
        </w:rPr>
        <w:t>of the</w:t>
      </w:r>
      <w:r w:rsidR="00623FD1" w:rsidRPr="00027C2C">
        <w:rPr>
          <w:sz w:val="24"/>
        </w:rPr>
        <w:t xml:space="preserve"> </w:t>
      </w:r>
      <w:r w:rsidRPr="00027C2C">
        <w:rPr>
          <w:sz w:val="24"/>
        </w:rPr>
        <w:t xml:space="preserve">whole publication process, starting from uploading the manuscript to the </w:t>
      </w:r>
      <w:r w:rsidR="003C2906" w:rsidRPr="003C2906">
        <w:rPr>
          <w:i/>
          <w:iCs/>
          <w:sz w:val="24"/>
        </w:rPr>
        <w:t>Internet E</w:t>
      </w:r>
      <w:r w:rsidRPr="003C2906">
        <w:rPr>
          <w:i/>
          <w:iCs/>
          <w:sz w:val="24"/>
        </w:rPr>
        <w:t xml:space="preserve">ditorial </w:t>
      </w:r>
      <w:r w:rsidR="003C2906" w:rsidRPr="003C2906">
        <w:rPr>
          <w:i/>
          <w:iCs/>
          <w:sz w:val="24"/>
        </w:rPr>
        <w:t>Sy</w:t>
      </w:r>
      <w:r w:rsidRPr="003C2906">
        <w:rPr>
          <w:i/>
          <w:iCs/>
          <w:sz w:val="24"/>
        </w:rPr>
        <w:t>stem</w:t>
      </w:r>
      <w:r w:rsidR="003C2906">
        <w:rPr>
          <w:sz w:val="24"/>
        </w:rPr>
        <w:t xml:space="preserve"> (IES)</w:t>
      </w:r>
      <w:r w:rsidRPr="00027C2C">
        <w:rPr>
          <w:sz w:val="24"/>
        </w:rPr>
        <w:t xml:space="preserve"> up to the final </w:t>
      </w:r>
      <w:r w:rsidR="00893C11">
        <w:rPr>
          <w:sz w:val="24"/>
        </w:rPr>
        <w:t>publication</w:t>
      </w:r>
      <w:r w:rsidRPr="00027C2C">
        <w:rPr>
          <w:sz w:val="24"/>
        </w:rPr>
        <w:t xml:space="preserve"> </w:t>
      </w:r>
      <w:r w:rsidRPr="00C54E7A">
        <w:rPr>
          <w:sz w:val="24"/>
        </w:rPr>
        <w:t>of the article</w:t>
      </w:r>
      <w:r w:rsidR="009C3900">
        <w:rPr>
          <w:sz w:val="24"/>
        </w:rPr>
        <w:t xml:space="preserve">. </w:t>
      </w:r>
      <w:r w:rsidRPr="00C54E7A">
        <w:rPr>
          <w:sz w:val="24"/>
        </w:rPr>
        <w:t>This kind of paragraph, containing description of subsequent sections, is often used at the end of paper introduction section but it is not necessary.</w:t>
      </w:r>
    </w:p>
    <w:p w14:paraId="5CAB4E11" w14:textId="090848A0" w:rsidR="001D2EC7" w:rsidRPr="001D2EC7" w:rsidRDefault="003E593D" w:rsidP="001D2EC7">
      <w:pPr>
        <w:pStyle w:val="Nagwek1"/>
      </w:pPr>
      <w:r>
        <w:t>Preparation of manuscript – technical aspects</w:t>
      </w:r>
    </w:p>
    <w:p w14:paraId="2E672387" w14:textId="36B6A027" w:rsidR="003E593D" w:rsidRPr="0087105C" w:rsidRDefault="003E593D" w:rsidP="003E593D">
      <w:pPr>
        <w:tabs>
          <w:tab w:val="left" w:pos="851"/>
          <w:tab w:val="right" w:pos="9639"/>
        </w:tabs>
        <w:rPr>
          <w:szCs w:val="14"/>
        </w:rPr>
      </w:pPr>
      <w:bookmarkStart w:id="4" w:name="_Hlk40829520"/>
      <w:r w:rsidRPr="002064C9">
        <w:rPr>
          <w:szCs w:val="14"/>
        </w:rPr>
        <w:t xml:space="preserve">The main text of a manuscript should be </w:t>
      </w:r>
      <w:r w:rsidR="009D0D58">
        <w:rPr>
          <w:szCs w:val="14"/>
        </w:rPr>
        <w:t>written</w:t>
      </w:r>
      <w:r w:rsidR="009D0D58" w:rsidRPr="002064C9">
        <w:rPr>
          <w:szCs w:val="14"/>
        </w:rPr>
        <w:t xml:space="preserve"> </w:t>
      </w:r>
      <w:r w:rsidRPr="002064C9">
        <w:rPr>
          <w:szCs w:val="14"/>
        </w:rPr>
        <w:t xml:space="preserve">on an A4 page (with margins of 2.5 cm) using Times New Roman style with a font size of 12 pt; the paragraphs should start with the indentation of 5 mm, and titles should be written in </w:t>
      </w:r>
      <w:r w:rsidRPr="002064C9">
        <w:rPr>
          <w:b/>
          <w:szCs w:val="14"/>
        </w:rPr>
        <w:t>bold</w:t>
      </w:r>
      <w:r w:rsidRPr="002064C9">
        <w:rPr>
          <w:szCs w:val="14"/>
        </w:rPr>
        <w:t xml:space="preserve">. </w:t>
      </w:r>
      <w:r w:rsidR="00893C11">
        <w:rPr>
          <w:szCs w:val="14"/>
        </w:rPr>
        <w:t>The</w:t>
      </w:r>
      <w:r w:rsidRPr="002064C9">
        <w:rPr>
          <w:szCs w:val="14"/>
        </w:rPr>
        <w:t xml:space="preserve"> text can be divided into sections (numbered 1, 2, ...), first-order subsections</w:t>
      </w:r>
      <w:r w:rsidRPr="0087105C">
        <w:rPr>
          <w:szCs w:val="14"/>
        </w:rPr>
        <w:t xml:space="preserve"> (numbered </w:t>
      </w:r>
      <w:r w:rsidRPr="0087105C">
        <w:rPr>
          <w:i/>
          <w:szCs w:val="14"/>
        </w:rPr>
        <w:t>1.1.</w:t>
      </w:r>
      <w:r w:rsidRPr="0087105C">
        <w:rPr>
          <w:szCs w:val="14"/>
        </w:rPr>
        <w:t xml:space="preserve">, </w:t>
      </w:r>
      <w:r w:rsidRPr="0087105C">
        <w:rPr>
          <w:i/>
          <w:szCs w:val="14"/>
        </w:rPr>
        <w:t>1.2.</w:t>
      </w:r>
      <w:r w:rsidRPr="0087105C">
        <w:rPr>
          <w:szCs w:val="14"/>
        </w:rPr>
        <w:t xml:space="preserve">, ..., written in </w:t>
      </w:r>
      <w:r w:rsidRPr="0087105C">
        <w:rPr>
          <w:i/>
          <w:iCs/>
          <w:szCs w:val="14"/>
        </w:rPr>
        <w:t>italics</w:t>
      </w:r>
      <w:r w:rsidRPr="0087105C">
        <w:rPr>
          <w:szCs w:val="14"/>
        </w:rPr>
        <w:t xml:space="preserve">), and – if needed – second-order subsections (numbered </w:t>
      </w:r>
      <w:r w:rsidRPr="0087105C">
        <w:rPr>
          <w:i/>
          <w:szCs w:val="14"/>
        </w:rPr>
        <w:t>1.1.1.</w:t>
      </w:r>
      <w:r w:rsidRPr="0087105C">
        <w:rPr>
          <w:szCs w:val="14"/>
        </w:rPr>
        <w:t>,</w:t>
      </w:r>
      <w:r w:rsidRPr="0087105C">
        <w:rPr>
          <w:i/>
          <w:szCs w:val="14"/>
        </w:rPr>
        <w:t xml:space="preserve"> 1.1.2.</w:t>
      </w:r>
      <w:r w:rsidRPr="0087105C">
        <w:rPr>
          <w:szCs w:val="14"/>
        </w:rPr>
        <w:t xml:space="preserve">, ..., written same as first-order subsections). The only acceptable manuscript formats are </w:t>
      </w:r>
      <w:r w:rsidRPr="001D2EC7">
        <w:rPr>
          <w:i/>
          <w:iCs/>
          <w:szCs w:val="14"/>
        </w:rPr>
        <w:t>.doc</w:t>
      </w:r>
      <w:r w:rsidR="009D0D58">
        <w:rPr>
          <w:szCs w:val="14"/>
        </w:rPr>
        <w:t xml:space="preserve"> or</w:t>
      </w:r>
      <w:r w:rsidRPr="0087105C">
        <w:rPr>
          <w:szCs w:val="14"/>
        </w:rPr>
        <w:t xml:space="preserve"> </w:t>
      </w:r>
      <w:r w:rsidRPr="001D2EC7">
        <w:rPr>
          <w:i/>
          <w:iCs/>
          <w:szCs w:val="14"/>
        </w:rPr>
        <w:t>.docx</w:t>
      </w:r>
      <w:r w:rsidRPr="0087105C">
        <w:rPr>
          <w:szCs w:val="14"/>
        </w:rPr>
        <w:t xml:space="preserve">). </w:t>
      </w:r>
    </w:p>
    <w:p w14:paraId="45CACD15" w14:textId="3EFC0C34" w:rsidR="003E593D" w:rsidRPr="00980611" w:rsidRDefault="003E593D" w:rsidP="003E593D">
      <w:pPr>
        <w:tabs>
          <w:tab w:val="left" w:pos="851"/>
          <w:tab w:val="right" w:pos="9639"/>
        </w:tabs>
        <w:rPr>
          <w:iCs/>
          <w:szCs w:val="14"/>
        </w:rPr>
      </w:pPr>
      <w:r>
        <w:rPr>
          <w:color w:val="000000"/>
          <w:szCs w:val="14"/>
        </w:rPr>
        <w:lastRenderedPageBreak/>
        <w:t xml:space="preserve">The title page should include: the manuscript title </w:t>
      </w:r>
      <w:r w:rsidRPr="0049219B">
        <w:rPr>
          <w:szCs w:val="14"/>
        </w:rPr>
        <w:t>(written using uppercase letters only),</w:t>
      </w:r>
      <w:r>
        <w:rPr>
          <w:color w:val="000000"/>
          <w:szCs w:val="14"/>
        </w:rPr>
        <w:t xml:space="preserve"> </w:t>
      </w:r>
      <w:r w:rsidRPr="00FB793C">
        <w:rPr>
          <w:szCs w:val="14"/>
        </w:rPr>
        <w:t xml:space="preserve">authors' names (using </w:t>
      </w:r>
      <w:r w:rsidRPr="00FB793C">
        <w:rPr>
          <w:b/>
          <w:szCs w:val="14"/>
        </w:rPr>
        <w:t>bold</w:t>
      </w:r>
      <w:r w:rsidRPr="00FB793C">
        <w:rPr>
          <w:szCs w:val="14"/>
        </w:rPr>
        <w:t xml:space="preserve">) and their affiliations with </w:t>
      </w:r>
      <w:r w:rsidR="00A816DB">
        <w:rPr>
          <w:szCs w:val="14"/>
        </w:rPr>
        <w:t xml:space="preserve">company </w:t>
      </w:r>
      <w:r w:rsidRPr="00FB793C">
        <w:rPr>
          <w:szCs w:val="14"/>
        </w:rPr>
        <w:t xml:space="preserve">e-mail addresses (using </w:t>
      </w:r>
      <w:r w:rsidRPr="00FB793C">
        <w:rPr>
          <w:i/>
          <w:szCs w:val="14"/>
        </w:rPr>
        <w:t>italics</w:t>
      </w:r>
      <w:r w:rsidRPr="00FB793C">
        <w:rPr>
          <w:szCs w:val="14"/>
        </w:rPr>
        <w:t xml:space="preserve">). </w:t>
      </w:r>
      <w:r w:rsidRPr="00980611">
        <w:rPr>
          <w:szCs w:val="14"/>
        </w:rPr>
        <w:t xml:space="preserve">The corresponding author should be identified by the symbol of an envelope and phone number. If you want to emphasis some part of your work please use </w:t>
      </w:r>
      <w:r w:rsidRPr="00980611">
        <w:rPr>
          <w:b/>
          <w:szCs w:val="14"/>
        </w:rPr>
        <w:t>bold</w:t>
      </w:r>
      <w:r w:rsidRPr="00980611">
        <w:rPr>
          <w:szCs w:val="14"/>
        </w:rPr>
        <w:t xml:space="preserve"> – do not underline and leave </w:t>
      </w:r>
      <w:r w:rsidRPr="00980611">
        <w:rPr>
          <w:i/>
          <w:szCs w:val="14"/>
        </w:rPr>
        <w:t>italics</w:t>
      </w:r>
      <w:r w:rsidRPr="00980611">
        <w:rPr>
          <w:szCs w:val="14"/>
        </w:rPr>
        <w:t xml:space="preserve"> for other use, </w:t>
      </w:r>
      <w:r w:rsidRPr="00E950EF">
        <w:rPr>
          <w:i/>
          <w:iCs/>
          <w:szCs w:val="14"/>
        </w:rPr>
        <w:t>e.g.</w:t>
      </w:r>
      <w:r w:rsidRPr="00980611">
        <w:rPr>
          <w:szCs w:val="14"/>
        </w:rPr>
        <w:t xml:space="preserve"> for company or program names, </w:t>
      </w:r>
      <w:r w:rsidRPr="00E950EF">
        <w:rPr>
          <w:i/>
          <w:iCs/>
          <w:szCs w:val="14"/>
        </w:rPr>
        <w:t>etc.</w:t>
      </w:r>
      <w:r w:rsidRPr="00980611">
        <w:rPr>
          <w:szCs w:val="14"/>
        </w:rPr>
        <w:t xml:space="preserve"> Do not abuse </w:t>
      </w:r>
      <w:r w:rsidRPr="00980611">
        <w:rPr>
          <w:b/>
          <w:szCs w:val="14"/>
        </w:rPr>
        <w:t>bold</w:t>
      </w:r>
      <w:r w:rsidRPr="00980611">
        <w:rPr>
          <w:szCs w:val="14"/>
        </w:rPr>
        <w:t xml:space="preserve"> – this must be used only for the most important things. </w:t>
      </w:r>
    </w:p>
    <w:p w14:paraId="6B345964" w14:textId="31EFB66C" w:rsidR="001D2EC7" w:rsidRDefault="009D0D58" w:rsidP="001D2EC7">
      <w:pPr>
        <w:rPr>
          <w:i/>
          <w:szCs w:val="14"/>
        </w:rPr>
      </w:pPr>
      <w:r>
        <w:rPr>
          <w:szCs w:val="14"/>
        </w:rPr>
        <w:t>T</w:t>
      </w:r>
      <w:r w:rsidR="003E593D" w:rsidRPr="00980611">
        <w:rPr>
          <w:szCs w:val="14"/>
        </w:rPr>
        <w:t xml:space="preserve">he </w:t>
      </w:r>
      <w:r w:rsidR="00FA68E2">
        <w:rPr>
          <w:szCs w:val="14"/>
        </w:rPr>
        <w:t>a</w:t>
      </w:r>
      <w:r w:rsidR="00FA68E2" w:rsidRPr="00980611">
        <w:rPr>
          <w:szCs w:val="14"/>
        </w:rPr>
        <w:t xml:space="preserve">uthors </w:t>
      </w:r>
      <w:r w:rsidR="003E593D" w:rsidRPr="00980611">
        <w:rPr>
          <w:szCs w:val="14"/>
        </w:rPr>
        <w:t>of submitted papers</w:t>
      </w:r>
      <w:r w:rsidR="003E593D" w:rsidRPr="00760287">
        <w:rPr>
          <w:color w:val="000000"/>
          <w:szCs w:val="14"/>
        </w:rPr>
        <w:t xml:space="preserve"> who are not English native speakers</w:t>
      </w:r>
      <w:r>
        <w:rPr>
          <w:color w:val="000000"/>
          <w:szCs w:val="14"/>
        </w:rPr>
        <w:t xml:space="preserve"> are </w:t>
      </w:r>
      <w:r w:rsidRPr="00980611">
        <w:rPr>
          <w:szCs w:val="14"/>
        </w:rPr>
        <w:t>encourage</w:t>
      </w:r>
      <w:r>
        <w:rPr>
          <w:szCs w:val="14"/>
        </w:rPr>
        <w:t>d</w:t>
      </w:r>
      <w:r w:rsidRPr="00760287">
        <w:rPr>
          <w:color w:val="000000"/>
          <w:szCs w:val="14"/>
        </w:rPr>
        <w:t xml:space="preserve"> </w:t>
      </w:r>
      <w:r w:rsidR="003E593D" w:rsidRPr="00760287">
        <w:rPr>
          <w:color w:val="000000"/>
          <w:szCs w:val="14"/>
        </w:rPr>
        <w:t xml:space="preserve">to use a language service checking the correctness not only with respect to grammar, but also in </w:t>
      </w:r>
      <w:r w:rsidR="003E593D" w:rsidRPr="00980611">
        <w:rPr>
          <w:szCs w:val="14"/>
        </w:rPr>
        <w:t xml:space="preserve">the way of presentation of research results accepted by renowned publishers </w:t>
      </w:r>
      <w:r w:rsidR="003E593D" w:rsidRPr="001D2EC7">
        <w:rPr>
          <w:i/>
          <w:iCs/>
          <w:szCs w:val="14"/>
        </w:rPr>
        <w:t>e.g.</w:t>
      </w:r>
      <w:r w:rsidR="003E593D" w:rsidRPr="00980611">
        <w:rPr>
          <w:szCs w:val="14"/>
        </w:rPr>
        <w:t xml:space="preserve"> presented on the website of the </w:t>
      </w:r>
      <w:r w:rsidR="003E593D" w:rsidRPr="00980611">
        <w:rPr>
          <w:i/>
          <w:iCs/>
          <w:szCs w:val="14"/>
        </w:rPr>
        <w:t>European Association of Science Editors</w:t>
      </w:r>
      <w:r w:rsidR="003E593D" w:rsidRPr="00980611">
        <w:rPr>
          <w:szCs w:val="14"/>
        </w:rPr>
        <w:t xml:space="preserve"> </w:t>
      </w:r>
      <w:r w:rsidR="006572F0">
        <w:rPr>
          <w:szCs w:val="14"/>
        </w:rPr>
        <w:t>(</w:t>
      </w:r>
      <w:bookmarkStart w:id="5" w:name="_Hlk40876597"/>
      <w:r w:rsidR="006572F0" w:rsidRPr="006572F0">
        <w:rPr>
          <w:i/>
          <w:iCs/>
          <w:szCs w:val="14"/>
        </w:rPr>
        <w:t>https://ease.org.uk/</w:t>
      </w:r>
      <w:bookmarkEnd w:id="5"/>
      <w:r w:rsidR="006572F0">
        <w:rPr>
          <w:szCs w:val="14"/>
        </w:rPr>
        <w:t>)</w:t>
      </w:r>
      <w:r w:rsidR="003E593D" w:rsidRPr="00980611">
        <w:rPr>
          <w:i/>
          <w:szCs w:val="14"/>
        </w:rPr>
        <w:t>.</w:t>
      </w:r>
      <w:bookmarkEnd w:id="4"/>
    </w:p>
    <w:p w14:paraId="551EC774" w14:textId="0815D782" w:rsidR="001D2EC7" w:rsidRDefault="001D2EC7" w:rsidP="00897B9C">
      <w:pPr>
        <w:pStyle w:val="Nagwek2"/>
      </w:pPr>
      <w:r>
        <w:t>Figures and tables</w:t>
      </w:r>
    </w:p>
    <w:p w14:paraId="25C6663E" w14:textId="3293E65A" w:rsidR="001D2EC7" w:rsidRPr="00787283" w:rsidRDefault="001D2EC7" w:rsidP="00EE28C0">
      <w:pPr>
        <w:ind w:left="6"/>
        <w:rPr>
          <w:szCs w:val="14"/>
        </w:rPr>
      </w:pPr>
      <w:bookmarkStart w:id="6" w:name="_Hlk40829649"/>
      <w:bookmarkStart w:id="7" w:name="_Hlk177853430"/>
      <w:r>
        <w:rPr>
          <w:color w:val="000000"/>
          <w:szCs w:val="14"/>
        </w:rPr>
        <w:t xml:space="preserve">Figures (illustrations, photographs) and tables, provided in the camera-ready form suitable for </w:t>
      </w:r>
      <w:r w:rsidRPr="00787283">
        <w:rPr>
          <w:szCs w:val="14"/>
        </w:rPr>
        <w:t>reproduction (which may include reduction), should be additionally submitted (one per page). While preparing figures we encourage to start with defining expected size and minimum font size that fit to all graphics in the manuscript – using the same style in all of your graphics visually improves your article.</w:t>
      </w:r>
      <w:r w:rsidR="007A4024" w:rsidRPr="007A4024">
        <w:t xml:space="preserve"> </w:t>
      </w:r>
      <w:r w:rsidR="007A4024">
        <w:rPr>
          <w:szCs w:val="14"/>
        </w:rPr>
        <w:t>A</w:t>
      </w:r>
      <w:r w:rsidR="007A4024" w:rsidRPr="007A4024">
        <w:rPr>
          <w:szCs w:val="14"/>
        </w:rPr>
        <w:t xml:space="preserve">lso make good use of the </w:t>
      </w:r>
      <w:r w:rsidR="007A4024">
        <w:rPr>
          <w:szCs w:val="14"/>
        </w:rPr>
        <w:t>figure</w:t>
      </w:r>
      <w:r w:rsidR="007A4024" w:rsidRPr="007A4024">
        <w:rPr>
          <w:szCs w:val="14"/>
        </w:rPr>
        <w:t xml:space="preserve"> area to not leave too much empty space</w:t>
      </w:r>
      <w:r w:rsidR="007A4024">
        <w:rPr>
          <w:szCs w:val="14"/>
        </w:rPr>
        <w:t xml:space="preserve"> around.</w:t>
      </w:r>
      <w:r w:rsidRPr="00787283">
        <w:rPr>
          <w:szCs w:val="14"/>
        </w:rPr>
        <w:t xml:space="preserve"> Final figure formats must be in one of the following: (vectors) </w:t>
      </w:r>
      <w:r w:rsidR="009F5906">
        <w:rPr>
          <w:szCs w:val="14"/>
        </w:rPr>
        <w:t>.</w:t>
      </w:r>
      <w:proofErr w:type="spellStart"/>
      <w:r w:rsidR="009F5906" w:rsidRPr="009F5906">
        <w:rPr>
          <w:i/>
          <w:iCs/>
          <w:szCs w:val="14"/>
        </w:rPr>
        <w:t>svg</w:t>
      </w:r>
      <w:proofErr w:type="spellEnd"/>
      <w:r w:rsidR="009F5906" w:rsidRPr="009F5906">
        <w:rPr>
          <w:i/>
          <w:iCs/>
          <w:szCs w:val="14"/>
        </w:rPr>
        <w:t>,</w:t>
      </w:r>
      <w:r w:rsidR="009F5906">
        <w:rPr>
          <w:szCs w:val="14"/>
        </w:rPr>
        <w:t xml:space="preserve"> </w:t>
      </w:r>
      <w:r w:rsidRPr="00787283">
        <w:rPr>
          <w:i/>
          <w:iCs/>
          <w:szCs w:val="14"/>
        </w:rPr>
        <w:t>.eps, .pdf, .ai</w:t>
      </w:r>
      <w:r w:rsidRPr="00787283">
        <w:rPr>
          <w:szCs w:val="14"/>
        </w:rPr>
        <w:t xml:space="preserve"> or </w:t>
      </w:r>
      <w:r w:rsidRPr="00787283">
        <w:rPr>
          <w:i/>
          <w:iCs/>
          <w:szCs w:val="14"/>
        </w:rPr>
        <w:t>.</w:t>
      </w:r>
      <w:proofErr w:type="spellStart"/>
      <w:r w:rsidRPr="00787283">
        <w:rPr>
          <w:i/>
          <w:iCs/>
          <w:szCs w:val="14"/>
        </w:rPr>
        <w:t>cdr</w:t>
      </w:r>
      <w:proofErr w:type="spellEnd"/>
      <w:r w:rsidRPr="00787283">
        <w:rPr>
          <w:szCs w:val="14"/>
        </w:rPr>
        <w:t xml:space="preserve">, and (bitmaps) </w:t>
      </w:r>
      <w:r w:rsidRPr="00787283">
        <w:rPr>
          <w:i/>
          <w:iCs/>
          <w:szCs w:val="14"/>
        </w:rPr>
        <w:t xml:space="preserve">.bmp, .gif, </w:t>
      </w:r>
      <w:r w:rsidR="00643BCF">
        <w:rPr>
          <w:i/>
          <w:iCs/>
          <w:szCs w:val="14"/>
        </w:rPr>
        <w:t>.</w:t>
      </w:r>
      <w:proofErr w:type="spellStart"/>
      <w:r w:rsidR="00643BCF" w:rsidRPr="0034237B">
        <w:rPr>
          <w:i/>
          <w:iCs/>
          <w:szCs w:val="14"/>
        </w:rPr>
        <w:t>png</w:t>
      </w:r>
      <w:proofErr w:type="spellEnd"/>
      <w:r w:rsidRPr="0034237B">
        <w:rPr>
          <w:szCs w:val="14"/>
        </w:rPr>
        <w:t xml:space="preserve"> </w:t>
      </w:r>
      <w:r w:rsidRPr="00787283">
        <w:rPr>
          <w:szCs w:val="14"/>
        </w:rPr>
        <w:t xml:space="preserve">or </w:t>
      </w:r>
      <w:r w:rsidRPr="00787283">
        <w:rPr>
          <w:i/>
          <w:iCs/>
          <w:szCs w:val="14"/>
        </w:rPr>
        <w:t>.jpg</w:t>
      </w:r>
      <w:r w:rsidRPr="00787283">
        <w:rPr>
          <w:szCs w:val="14"/>
        </w:rPr>
        <w:t xml:space="preserve">. </w:t>
      </w:r>
      <w:r w:rsidR="007A4024" w:rsidRPr="007A4024">
        <w:rPr>
          <w:szCs w:val="14"/>
        </w:rPr>
        <w:t xml:space="preserve"> </w:t>
      </w:r>
      <w:r w:rsidR="007A4024" w:rsidRPr="009C4833">
        <w:rPr>
          <w:szCs w:val="14"/>
        </w:rPr>
        <w:t>Photographs should have minimum resolution of 200 dpi. In case of bitmap figures that present plots the required resolution is 400 dpi. The minimum font size is 7 pt. All fonts that appear in the figure should be embedded or converted to outlines in order to achieve</w:t>
      </w:r>
      <w:r w:rsidR="007A4024" w:rsidRPr="00787283">
        <w:rPr>
          <w:szCs w:val="14"/>
        </w:rPr>
        <w:t xml:space="preserve"> possibly best-quality results.</w:t>
      </w:r>
    </w:p>
    <w:p w14:paraId="522C9AF7" w14:textId="306FDCE3" w:rsidR="004C4EE4" w:rsidRPr="00D0455D" w:rsidRDefault="008A5055" w:rsidP="00D0455D">
      <w:pPr>
        <w:tabs>
          <w:tab w:val="left" w:pos="851"/>
          <w:tab w:val="right" w:pos="9639"/>
        </w:tabs>
        <w:rPr>
          <w:color w:val="000000" w:themeColor="text1"/>
          <w:szCs w:val="14"/>
        </w:rPr>
      </w:pPr>
      <w:r>
        <w:rPr>
          <w:szCs w:val="14"/>
        </w:rPr>
        <w:t>As far as</w:t>
      </w:r>
      <w:r w:rsidR="001D2EC7" w:rsidRPr="00787283">
        <w:rPr>
          <w:szCs w:val="14"/>
        </w:rPr>
        <w:t xml:space="preserve"> plots, block diagrams, schematics </w:t>
      </w:r>
      <w:r w:rsidR="001D2EC7" w:rsidRPr="001D2EC7">
        <w:rPr>
          <w:i/>
          <w:iCs/>
          <w:szCs w:val="14"/>
        </w:rPr>
        <w:t>etc.</w:t>
      </w:r>
      <w:r>
        <w:rPr>
          <w:i/>
          <w:iCs/>
          <w:szCs w:val="14"/>
        </w:rPr>
        <w:t xml:space="preserve"> </w:t>
      </w:r>
      <w:r w:rsidRPr="008A5055">
        <w:rPr>
          <w:szCs w:val="14"/>
        </w:rPr>
        <w:t>are concerned</w:t>
      </w:r>
      <w:r w:rsidR="001D2EC7" w:rsidRPr="00787283">
        <w:rPr>
          <w:szCs w:val="14"/>
        </w:rPr>
        <w:t xml:space="preserve">, we suggest to use one of vector formats </w:t>
      </w:r>
      <w:r w:rsidR="001D2EC7" w:rsidRPr="009C4833">
        <w:rPr>
          <w:szCs w:val="14"/>
        </w:rPr>
        <w:t>to improve quality and scalability. Figures in vector formats must be saved using RGB colours and with fully white background (0% K). Hidden layers are unacceptable. Minimum line thickness printed in a single colour is 0.25 p</w:t>
      </w:r>
      <w:r w:rsidR="001D2EC7">
        <w:rPr>
          <w:szCs w:val="14"/>
        </w:rPr>
        <w:t>t</w:t>
      </w:r>
      <w:r w:rsidR="001D2EC7" w:rsidRPr="009C4833">
        <w:rPr>
          <w:szCs w:val="14"/>
        </w:rPr>
        <w:t xml:space="preserve"> (0.09 mm), and 1 p</w:t>
      </w:r>
      <w:r w:rsidR="001D2EC7">
        <w:rPr>
          <w:szCs w:val="14"/>
        </w:rPr>
        <w:t>t</w:t>
      </w:r>
      <w:r w:rsidR="005B36B1">
        <w:rPr>
          <w:szCs w:val="14"/>
        </w:rPr>
        <w:t xml:space="preserve"> </w:t>
      </w:r>
      <w:r w:rsidR="001D2EC7" w:rsidRPr="009C4833">
        <w:rPr>
          <w:szCs w:val="14"/>
        </w:rPr>
        <w:t>(0.36 mm) when using more colours. Typically we suggest 0.2-0.5 mm but in particular cases the range 0.1–1.0 mm will be accepted. Lines in plots should be distinguished not only by using different colours but also using different line types</w:t>
      </w:r>
      <w:r w:rsidR="001D2EC7">
        <w:rPr>
          <w:szCs w:val="14"/>
        </w:rPr>
        <w:t xml:space="preserve"> and </w:t>
      </w:r>
      <w:r w:rsidR="001D2EC7" w:rsidRPr="005B36B1">
        <w:rPr>
          <w:color w:val="000000" w:themeColor="text1"/>
          <w:szCs w:val="14"/>
        </w:rPr>
        <w:t>markers, if needed.</w:t>
      </w:r>
      <w:bookmarkEnd w:id="6"/>
      <w:r w:rsidR="001D2EC7" w:rsidRPr="005B36B1">
        <w:rPr>
          <w:color w:val="000000" w:themeColor="text1"/>
          <w:szCs w:val="14"/>
        </w:rPr>
        <w:t xml:space="preserve"> </w:t>
      </w:r>
      <w:bookmarkEnd w:id="7"/>
      <w:r w:rsidR="001D2EC7" w:rsidRPr="005B36B1">
        <w:rPr>
          <w:color w:val="000000" w:themeColor="text1"/>
          <w:szCs w:val="14"/>
        </w:rPr>
        <w:t>An example plot is presented in Fig. 1.</w:t>
      </w:r>
    </w:p>
    <w:p w14:paraId="6004F987" w14:textId="20143DA4" w:rsidR="005B36B1" w:rsidRDefault="005B36B1" w:rsidP="00DA53A5">
      <w:pPr>
        <w:tabs>
          <w:tab w:val="left" w:pos="851"/>
          <w:tab w:val="right" w:pos="9639"/>
        </w:tabs>
        <w:ind w:firstLine="357"/>
        <w:rPr>
          <w:spacing w:val="-2"/>
          <w:szCs w:val="24"/>
        </w:rPr>
      </w:pPr>
      <w:r w:rsidRPr="00787283">
        <w:rPr>
          <w:szCs w:val="14"/>
        </w:rPr>
        <w:t xml:space="preserve">Figures and </w:t>
      </w:r>
      <w:r w:rsidR="00027C2C">
        <w:rPr>
          <w:szCs w:val="14"/>
        </w:rPr>
        <w:t>t</w:t>
      </w:r>
      <w:r w:rsidRPr="00787283">
        <w:rPr>
          <w:szCs w:val="14"/>
        </w:rPr>
        <w:t xml:space="preserve">ables should be separated from the text by one free line before and after. The figure caption should be written using font size of </w:t>
      </w:r>
      <w:r>
        <w:rPr>
          <w:szCs w:val="14"/>
        </w:rPr>
        <w:t>10</w:t>
      </w:r>
      <w:r w:rsidRPr="00787283">
        <w:rPr>
          <w:szCs w:val="14"/>
        </w:rPr>
        <w:t xml:space="preserve"> pt and placed below the corresponding figure, while the table caption – above the ta</w:t>
      </w:r>
      <w:r w:rsidRPr="005F764F">
        <w:rPr>
          <w:szCs w:val="14"/>
        </w:rPr>
        <w:t>ble. A 6-point interspace between the figure and its caption, as well as between the table and its caption is required</w:t>
      </w:r>
      <w:r w:rsidR="00027C2C" w:rsidRPr="005F764F">
        <w:rPr>
          <w:szCs w:val="14"/>
        </w:rPr>
        <w:t>. A</w:t>
      </w:r>
      <w:r w:rsidR="005F764F" w:rsidRPr="005F764F">
        <w:rPr>
          <w:szCs w:val="14"/>
        </w:rPr>
        <w:t>lso</w:t>
      </w:r>
      <w:r w:rsidR="00027C2C" w:rsidRPr="005F764F">
        <w:rPr>
          <w:szCs w:val="14"/>
        </w:rPr>
        <w:t xml:space="preserve"> 10-point interspace after figure caption </w:t>
      </w:r>
      <w:r w:rsidR="005F764F" w:rsidRPr="005F764F">
        <w:rPr>
          <w:szCs w:val="14"/>
        </w:rPr>
        <w:t>is needed</w:t>
      </w:r>
      <w:r w:rsidRPr="005F764F">
        <w:rPr>
          <w:szCs w:val="14"/>
        </w:rPr>
        <w:t xml:space="preserve">. Generally </w:t>
      </w:r>
      <w:r>
        <w:rPr>
          <w:color w:val="000000"/>
          <w:szCs w:val="14"/>
        </w:rPr>
        <w:t xml:space="preserve">the abbreviation </w:t>
      </w:r>
      <w:r w:rsidRPr="00733ECE">
        <w:rPr>
          <w:color w:val="000000"/>
          <w:szCs w:val="24"/>
        </w:rPr>
        <w:t xml:space="preserve">“Fig. 1” should be used, </w:t>
      </w:r>
      <w:r w:rsidRPr="00733ECE">
        <w:rPr>
          <w:szCs w:val="24"/>
        </w:rPr>
        <w:t xml:space="preserve">except at the beginning of a sentence where “Figure 1” is recommended. </w:t>
      </w:r>
      <w:r w:rsidR="00C5135E">
        <w:rPr>
          <w:szCs w:val="24"/>
        </w:rPr>
        <w:t>For tables use always full form</w:t>
      </w:r>
      <w:r w:rsidR="00B4679E">
        <w:rPr>
          <w:szCs w:val="24"/>
        </w:rPr>
        <w:t>,</w:t>
      </w:r>
      <w:r w:rsidR="00C5135E">
        <w:rPr>
          <w:szCs w:val="24"/>
        </w:rPr>
        <w:t xml:space="preserve"> </w:t>
      </w:r>
      <w:r w:rsidR="00B4679E">
        <w:rPr>
          <w:i/>
          <w:iCs/>
          <w:szCs w:val="24"/>
        </w:rPr>
        <w:t>e</w:t>
      </w:r>
      <w:r w:rsidR="00AD0D2F">
        <w:rPr>
          <w:i/>
          <w:iCs/>
          <w:szCs w:val="24"/>
        </w:rPr>
        <w:t>.</w:t>
      </w:r>
      <w:r w:rsidR="00B4679E">
        <w:rPr>
          <w:i/>
          <w:iCs/>
          <w:szCs w:val="24"/>
        </w:rPr>
        <w:t>g</w:t>
      </w:r>
      <w:r w:rsidR="00AD0D2F">
        <w:rPr>
          <w:i/>
          <w:iCs/>
          <w:szCs w:val="24"/>
        </w:rPr>
        <w:t>.</w:t>
      </w:r>
      <w:r w:rsidR="00C5135E" w:rsidRPr="00C5135E">
        <w:rPr>
          <w:i/>
          <w:iCs/>
          <w:szCs w:val="24"/>
        </w:rPr>
        <w:t xml:space="preserve"> </w:t>
      </w:r>
      <w:r w:rsidR="00C5135E">
        <w:rPr>
          <w:szCs w:val="24"/>
        </w:rPr>
        <w:t xml:space="preserve">“Table 1”. </w:t>
      </w:r>
      <w:r w:rsidRPr="00027C2C">
        <w:rPr>
          <w:spacing w:val="-2"/>
          <w:szCs w:val="24"/>
        </w:rPr>
        <w:t xml:space="preserve">The text in tables should be written using </w:t>
      </w:r>
      <w:r w:rsidR="00C51F93" w:rsidRPr="00027C2C">
        <w:rPr>
          <w:spacing w:val="-2"/>
          <w:szCs w:val="24"/>
        </w:rPr>
        <w:t xml:space="preserve">10 pt </w:t>
      </w:r>
      <w:r w:rsidRPr="00027C2C">
        <w:rPr>
          <w:spacing w:val="-2"/>
          <w:szCs w:val="24"/>
        </w:rPr>
        <w:t>Times New Roman font</w:t>
      </w:r>
      <w:r w:rsidR="00C51F93">
        <w:rPr>
          <w:spacing w:val="-2"/>
          <w:szCs w:val="24"/>
        </w:rPr>
        <w:t>.</w:t>
      </w:r>
    </w:p>
    <w:p w14:paraId="34B934B8" w14:textId="77777777" w:rsidR="00D0455D" w:rsidRDefault="00D0455D" w:rsidP="00DA53A5">
      <w:pPr>
        <w:tabs>
          <w:tab w:val="left" w:pos="851"/>
          <w:tab w:val="right" w:pos="9639"/>
        </w:tabs>
        <w:ind w:firstLine="357"/>
        <w:rPr>
          <w:spacing w:val="-2"/>
          <w:szCs w:val="24"/>
        </w:rPr>
      </w:pPr>
    </w:p>
    <w:p w14:paraId="295094F7" w14:textId="77777777" w:rsidR="00D0455D" w:rsidRDefault="00D0455D" w:rsidP="00D0455D">
      <w:pPr>
        <w:tabs>
          <w:tab w:val="left" w:pos="7920"/>
        </w:tabs>
        <w:spacing w:after="0" w:line="360" w:lineRule="auto"/>
        <w:jc w:val="center"/>
      </w:pPr>
      <w:r>
        <w:rPr>
          <w:noProof/>
          <w:lang w:val="en-US" w:eastAsia="pl-PL"/>
        </w:rPr>
        <w:drawing>
          <wp:inline distT="0" distB="0" distL="0" distR="0" wp14:anchorId="392C5707" wp14:editId="5C2236E3">
            <wp:extent cx="5557651" cy="1737869"/>
            <wp:effectExtent l="0" t="0" r="5080" b="0"/>
            <wp:docPr id="1573115394" name="Obraz 4" descr="Obraz zawierający linia, Wykres, diagram,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15394" name="Obraz 4" descr="Obraz zawierający linia, Wykres, diagram, tekst&#10;&#10;Opis wygenerowany automatycznie"/>
                    <pic:cNvPicPr/>
                  </pic:nvPicPr>
                  <pic:blipFill>
                    <a:blip r:embed="rId15"/>
                    <a:stretch>
                      <a:fillRect/>
                    </a:stretch>
                  </pic:blipFill>
                  <pic:spPr>
                    <a:xfrm>
                      <a:off x="0" y="0"/>
                      <a:ext cx="5612982" cy="1755171"/>
                    </a:xfrm>
                    <a:prstGeom prst="rect">
                      <a:avLst/>
                    </a:prstGeom>
                  </pic:spPr>
                </pic:pic>
              </a:graphicData>
            </a:graphic>
          </wp:inline>
        </w:drawing>
      </w:r>
    </w:p>
    <w:p w14:paraId="136F8ACB" w14:textId="77777777" w:rsidR="00D0455D" w:rsidRDefault="00D0455D" w:rsidP="00D0455D">
      <w:pPr>
        <w:pStyle w:val="Podpispodrysunkiem"/>
        <w:spacing w:after="200"/>
      </w:pPr>
      <w:r w:rsidRPr="00B96F41">
        <w:t xml:space="preserve">Fig. </w:t>
      </w:r>
      <w:r w:rsidRPr="00B96F41">
        <w:fldChar w:fldCharType="begin"/>
      </w:r>
      <w:r w:rsidRPr="00B96F41">
        <w:instrText xml:space="preserve"> SEQ Fig. \* ARABIC </w:instrText>
      </w:r>
      <w:r w:rsidRPr="00B96F41">
        <w:fldChar w:fldCharType="separate"/>
      </w:r>
      <w:r w:rsidRPr="00B96F41">
        <w:rPr>
          <w:noProof/>
        </w:rPr>
        <w:t>1</w:t>
      </w:r>
      <w:r w:rsidRPr="00B96F41">
        <w:fldChar w:fldCharType="end"/>
      </w:r>
      <w:r w:rsidRPr="00B96F41">
        <w:t xml:space="preserve">. </w:t>
      </w:r>
      <w:r>
        <w:t>E</w:t>
      </w:r>
      <w:r w:rsidRPr="007A4024">
        <w:t xml:space="preserve">xample </w:t>
      </w:r>
      <w:r>
        <w:t>plot</w:t>
      </w:r>
      <w:r w:rsidRPr="00B96F41">
        <w:t>.</w:t>
      </w:r>
    </w:p>
    <w:p w14:paraId="53D44F71" w14:textId="12F8855F" w:rsidR="005B36B1" w:rsidRDefault="005B36B1" w:rsidP="005B36B1">
      <w:pPr>
        <w:ind w:firstLine="0"/>
        <w:rPr>
          <w:color w:val="000000"/>
          <w:szCs w:val="14"/>
        </w:rPr>
      </w:pPr>
    </w:p>
    <w:p w14:paraId="63214B1A" w14:textId="2665D755" w:rsidR="005B36B1" w:rsidRPr="00BA7B86" w:rsidRDefault="00B96F41" w:rsidP="00BA7B86">
      <w:pPr>
        <w:spacing w:after="0"/>
        <w:ind w:firstLine="0"/>
        <w:contextualSpacing w:val="0"/>
        <w:rPr>
          <w:iCs/>
          <w:szCs w:val="14"/>
        </w:rPr>
      </w:pPr>
      <w:r>
        <w:rPr>
          <w:i/>
          <w:noProof/>
          <w:szCs w:val="14"/>
          <w:lang w:val="en-US" w:eastAsia="pl-PL"/>
        </w:rPr>
        <w:drawing>
          <wp:inline distT="0" distB="0" distL="0" distR="0" wp14:anchorId="0DDD291B" wp14:editId="3FF49E33">
            <wp:extent cx="5759450" cy="2069465"/>
            <wp:effectExtent l="0" t="0" r="0" b="6985"/>
            <wp:docPr id="4" name="Obraz 4" descr="Obraz zawierający tekst,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_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9450" cy="2069465"/>
                    </a:xfrm>
                    <a:prstGeom prst="rect">
                      <a:avLst/>
                    </a:prstGeom>
                  </pic:spPr>
                </pic:pic>
              </a:graphicData>
            </a:graphic>
          </wp:inline>
        </w:drawing>
      </w:r>
    </w:p>
    <w:p w14:paraId="361DAB1E" w14:textId="0A15CAAA" w:rsidR="00B4679E" w:rsidRDefault="00B96F41" w:rsidP="00027C2C">
      <w:pPr>
        <w:pStyle w:val="Podpispodrysunkiem"/>
        <w:spacing w:after="200"/>
      </w:pPr>
      <w:r>
        <w:rPr>
          <w:bCs/>
        </w:rPr>
        <w:t xml:space="preserve">Fig. </w:t>
      </w:r>
      <w:r w:rsidR="00BA7B86">
        <w:rPr>
          <w:bCs/>
        </w:rPr>
        <w:t>2</w:t>
      </w:r>
      <w:r>
        <w:rPr>
          <w:bCs/>
        </w:rPr>
        <w:t>.</w:t>
      </w:r>
      <w:r>
        <w:t xml:space="preserve"> </w:t>
      </w:r>
      <w:r w:rsidR="00BA7B86" w:rsidRPr="00BA7B86">
        <w:t>A simplified DSP48E1 slice configuration as a TDC with the use of ALU (a) or a pre-adder (b)</w:t>
      </w:r>
      <w:r w:rsidR="0017616A">
        <w:t xml:space="preserve"> [</w:t>
      </w:r>
      <w:r w:rsidR="0034237B">
        <w:t>4</w:t>
      </w:r>
      <w:r w:rsidR="0017616A">
        <w:t>]</w:t>
      </w:r>
      <w:r w:rsidR="00BA7B86" w:rsidRPr="00BA7B86">
        <w:t>.</w:t>
      </w:r>
    </w:p>
    <w:p w14:paraId="2EF5254A" w14:textId="77777777" w:rsidR="00027C2C" w:rsidRPr="00027C2C" w:rsidRDefault="00027C2C" w:rsidP="00027C2C">
      <w:pPr>
        <w:pStyle w:val="NormalnyWeb"/>
        <w:spacing w:after="0"/>
        <w:contextualSpacing w:val="0"/>
      </w:pPr>
    </w:p>
    <w:p w14:paraId="08FE838C" w14:textId="369E7262" w:rsidR="00BA7B86" w:rsidRPr="00BA7B86" w:rsidRDefault="00BA7B86" w:rsidP="00BA7B86">
      <w:pPr>
        <w:spacing w:after="0"/>
        <w:jc w:val="center"/>
      </w:pPr>
      <w:r>
        <w:rPr>
          <w:noProof/>
          <w:lang w:val="en-US" w:eastAsia="pl-PL"/>
        </w:rPr>
        <w:drawing>
          <wp:inline distT="0" distB="0" distL="0" distR="0" wp14:anchorId="4494A386" wp14:editId="7A2D6866">
            <wp:extent cx="2133600" cy="1502410"/>
            <wp:effectExtent l="0" t="0" r="0" b="254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33600" cy="1502410"/>
                    </a:xfrm>
                    <a:prstGeom prst="rect">
                      <a:avLst/>
                    </a:prstGeom>
                    <a:noFill/>
                    <a:ln>
                      <a:noFill/>
                    </a:ln>
                  </pic:spPr>
                </pic:pic>
              </a:graphicData>
            </a:graphic>
          </wp:inline>
        </w:drawing>
      </w:r>
      <w:r>
        <w:t xml:space="preserve">       </w:t>
      </w:r>
      <w:r>
        <w:rPr>
          <w:noProof/>
          <w:lang w:val="en-US" w:eastAsia="pl-PL"/>
        </w:rPr>
        <w:drawing>
          <wp:inline distT="0" distB="0" distL="0" distR="0" wp14:anchorId="1552346F" wp14:editId="1AD4913A">
            <wp:extent cx="2177415" cy="1507490"/>
            <wp:effectExtent l="0" t="0" r="0" b="0"/>
            <wp:docPr id="6" name="Obraz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rrowheads="1"/>
                    </pic:cNvPicPr>
                  </pic:nvPicPr>
                  <pic:blipFill>
                    <a:blip r:embed="rId18" cstate="print">
                      <a:extLst>
                        <a:ext uri="{28A0092B-C50C-407E-A947-70E740481C1C}">
                          <a14:useLocalDpi xmlns:a14="http://schemas.microsoft.com/office/drawing/2010/main" val="0"/>
                        </a:ext>
                      </a:extLst>
                    </a:blip>
                    <a:srcRect l="23856" t="25584" r="5563" b="18890"/>
                    <a:stretch>
                      <a:fillRect/>
                    </a:stretch>
                  </pic:blipFill>
                  <pic:spPr bwMode="auto">
                    <a:xfrm>
                      <a:off x="0" y="0"/>
                      <a:ext cx="2177415" cy="1507490"/>
                    </a:xfrm>
                    <a:prstGeom prst="rect">
                      <a:avLst/>
                    </a:prstGeom>
                    <a:noFill/>
                    <a:ln>
                      <a:noFill/>
                    </a:ln>
                  </pic:spPr>
                </pic:pic>
              </a:graphicData>
            </a:graphic>
          </wp:inline>
        </w:drawing>
      </w:r>
    </w:p>
    <w:p w14:paraId="2709378D" w14:textId="0DA45AFB" w:rsidR="00BA7B86" w:rsidRDefault="00BA7B86" w:rsidP="00027C2C">
      <w:pPr>
        <w:pStyle w:val="Podpispodrysunkiem"/>
        <w:spacing w:after="200"/>
      </w:pPr>
      <w:r>
        <w:t>Fig. 3. Brake drum (left) and lining (right) after 250 000 kilometres of covered distance.</w:t>
      </w:r>
    </w:p>
    <w:p w14:paraId="75431384" w14:textId="77777777" w:rsidR="00027C2C" w:rsidRPr="00027C2C" w:rsidRDefault="00027C2C" w:rsidP="00027C2C">
      <w:pPr>
        <w:pStyle w:val="NormalnyWeb"/>
        <w:spacing w:after="0"/>
        <w:contextualSpacing w:val="0"/>
      </w:pPr>
    </w:p>
    <w:p w14:paraId="199E01AF" w14:textId="3ABCEC08" w:rsidR="00BA7B86" w:rsidRPr="00BA7B86" w:rsidRDefault="00BA7B86" w:rsidP="00027C2C">
      <w:pPr>
        <w:pStyle w:val="Podpistabeli"/>
        <w:spacing w:before="0"/>
        <w:rPr>
          <w:lang w:eastAsia="pl-PL"/>
        </w:rPr>
      </w:pPr>
      <w:r>
        <w:rPr>
          <w:lang w:eastAsia="pl-PL"/>
        </w:rPr>
        <w:t>Table 1. Results of numerical experiments for stationary and nonstationary filters.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916"/>
        <w:gridCol w:w="916"/>
        <w:gridCol w:w="916"/>
        <w:gridCol w:w="916"/>
      </w:tblGrid>
      <w:tr w:rsidR="00BA7B86" w14:paraId="03978E3A" w14:textId="77777777" w:rsidTr="000C51E2">
        <w:trPr>
          <w:jc w:val="center"/>
        </w:trPr>
        <w:tc>
          <w:tcPr>
            <w:tcW w:w="4797" w:type="dxa"/>
            <w:vAlign w:val="center"/>
          </w:tcPr>
          <w:p w14:paraId="5DB36120" w14:textId="77777777" w:rsidR="00BA7B86" w:rsidRPr="00401F33" w:rsidRDefault="00BA7B86" w:rsidP="000C51E2">
            <w:pPr>
              <w:pStyle w:val="Tekstpodstawowy21"/>
              <w:spacing w:line="264" w:lineRule="auto"/>
              <w:jc w:val="center"/>
              <w:rPr>
                <w:b/>
                <w:spacing w:val="-2"/>
                <w:sz w:val="20"/>
                <w:lang w:val="en-GB"/>
              </w:rPr>
            </w:pPr>
            <w:r w:rsidRPr="00401F33">
              <w:rPr>
                <w:b/>
                <w:spacing w:val="-2"/>
                <w:sz w:val="20"/>
                <w:lang w:val="en-GB"/>
              </w:rPr>
              <w:t>Filter type</w:t>
            </w:r>
          </w:p>
        </w:tc>
        <w:tc>
          <w:tcPr>
            <w:tcW w:w="916" w:type="dxa"/>
            <w:vAlign w:val="center"/>
          </w:tcPr>
          <w:p w14:paraId="45A1FE90" w14:textId="77777777" w:rsidR="00BA7B86" w:rsidRPr="00401F33" w:rsidRDefault="00BA7B86" w:rsidP="000C51E2">
            <w:pPr>
              <w:pStyle w:val="Tekstpodstawowy21"/>
              <w:spacing w:line="264" w:lineRule="auto"/>
              <w:jc w:val="center"/>
              <w:rPr>
                <w:spacing w:val="-2"/>
                <w:sz w:val="20"/>
                <w:lang w:val="en-GB"/>
              </w:rPr>
            </w:pPr>
            <w:r w:rsidRPr="00401F33">
              <w:rPr>
                <w:spacing w:val="-2"/>
                <w:position w:val="-6"/>
                <w:sz w:val="20"/>
                <w:lang w:val="en-GB"/>
              </w:rPr>
              <w:object w:dxaOrig="139" w:dyaOrig="240" w14:anchorId="05DDE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2pt" o:ole="">
                  <v:imagedata r:id="rId19" o:title=""/>
                </v:shape>
                <o:OLEObject Type="Embed" ProgID="Equation.3" ShapeID="_x0000_i1025" DrawAspect="Content" ObjectID="_1788467256" r:id="rId20"/>
              </w:object>
            </w:r>
            <w:r w:rsidRPr="00401F33">
              <w:rPr>
                <w:spacing w:val="-2"/>
                <w:sz w:val="20"/>
                <w:lang w:val="en-GB"/>
              </w:rPr>
              <w:t xml:space="preserve"> [</w:t>
            </w:r>
            <w:proofErr w:type="spellStart"/>
            <w:r w:rsidRPr="00401F33">
              <w:rPr>
                <w:spacing w:val="-2"/>
                <w:sz w:val="20"/>
                <w:lang w:val="en-GB"/>
              </w:rPr>
              <w:t>ms</w:t>
            </w:r>
            <w:proofErr w:type="spellEnd"/>
            <w:r w:rsidRPr="00401F33">
              <w:rPr>
                <w:spacing w:val="-2"/>
                <w:sz w:val="20"/>
                <w:lang w:val="en-GB"/>
              </w:rPr>
              <w:t>]</w:t>
            </w:r>
          </w:p>
        </w:tc>
        <w:tc>
          <w:tcPr>
            <w:tcW w:w="916" w:type="dxa"/>
            <w:vAlign w:val="center"/>
          </w:tcPr>
          <w:p w14:paraId="72AFB067" w14:textId="77777777" w:rsidR="00BA7B86" w:rsidRPr="00401F33" w:rsidRDefault="00BA7B86" w:rsidP="000C51E2">
            <w:pPr>
              <w:pStyle w:val="Tekstpodstawowy21"/>
              <w:spacing w:line="264" w:lineRule="auto"/>
              <w:jc w:val="center"/>
              <w:rPr>
                <w:spacing w:val="-2"/>
                <w:sz w:val="20"/>
                <w:lang w:val="en-GB"/>
              </w:rPr>
            </w:pPr>
            <w:r w:rsidRPr="00401F33">
              <w:rPr>
                <w:spacing w:val="-2"/>
                <w:position w:val="-10"/>
                <w:sz w:val="20"/>
                <w:lang w:val="en-GB"/>
              </w:rPr>
              <w:object w:dxaOrig="279" w:dyaOrig="320" w14:anchorId="2CEE118A">
                <v:shape id="_x0000_i1026" type="#_x0000_t75" style="width:11.25pt;height:18.75pt" o:ole="">
                  <v:imagedata r:id="rId21" o:title=""/>
                </v:shape>
                <o:OLEObject Type="Embed" ProgID="Equation.3" ShapeID="_x0000_i1026" DrawAspect="Content" ObjectID="_1788467257" r:id="rId22"/>
              </w:object>
            </w:r>
            <w:r w:rsidRPr="00401F33">
              <w:rPr>
                <w:spacing w:val="-2"/>
                <w:sz w:val="20"/>
                <w:lang w:val="en-GB"/>
              </w:rPr>
              <w:t xml:space="preserve"> [</w:t>
            </w:r>
            <w:proofErr w:type="spellStart"/>
            <w:r w:rsidRPr="00401F33">
              <w:rPr>
                <w:spacing w:val="-2"/>
                <w:sz w:val="20"/>
                <w:lang w:val="en-GB"/>
              </w:rPr>
              <w:t>ms</w:t>
            </w:r>
            <w:proofErr w:type="spellEnd"/>
            <w:r w:rsidRPr="00401F33">
              <w:rPr>
                <w:spacing w:val="-2"/>
                <w:sz w:val="20"/>
                <w:lang w:val="en-GB"/>
              </w:rPr>
              <w:t>]</w:t>
            </w:r>
          </w:p>
        </w:tc>
        <w:tc>
          <w:tcPr>
            <w:tcW w:w="916" w:type="dxa"/>
            <w:vAlign w:val="center"/>
          </w:tcPr>
          <w:p w14:paraId="590F544E" w14:textId="77777777" w:rsidR="00BA7B86" w:rsidRPr="00401F33" w:rsidRDefault="00BA7B86" w:rsidP="000C51E2">
            <w:pPr>
              <w:pStyle w:val="Tekstpodstawowy21"/>
              <w:spacing w:line="264" w:lineRule="auto"/>
              <w:jc w:val="center"/>
              <w:rPr>
                <w:spacing w:val="-2"/>
                <w:sz w:val="20"/>
                <w:lang w:val="en-GB"/>
              </w:rPr>
            </w:pPr>
            <w:r w:rsidRPr="00401F33">
              <w:rPr>
                <w:spacing w:val="-2"/>
                <w:position w:val="-6"/>
                <w:sz w:val="20"/>
                <w:lang w:val="en-GB"/>
              </w:rPr>
              <w:object w:dxaOrig="180" w:dyaOrig="200" w14:anchorId="44239487">
                <v:shape id="_x0000_i1027" type="#_x0000_t75" style="width:11.25pt;height:11.25pt" o:ole="">
                  <v:imagedata r:id="rId23" o:title=""/>
                </v:shape>
                <o:OLEObject Type="Embed" ProgID="Equation.3" ShapeID="_x0000_i1027" DrawAspect="Content" ObjectID="_1788467258" r:id="rId24"/>
              </w:object>
            </w:r>
            <w:r w:rsidRPr="00401F33">
              <w:rPr>
                <w:spacing w:val="-2"/>
                <w:sz w:val="20"/>
                <w:lang w:val="en-GB"/>
              </w:rPr>
              <w:t xml:space="preserve"> [g]</w:t>
            </w:r>
          </w:p>
        </w:tc>
        <w:tc>
          <w:tcPr>
            <w:tcW w:w="916" w:type="dxa"/>
            <w:vAlign w:val="center"/>
          </w:tcPr>
          <w:p w14:paraId="3C221BF6" w14:textId="77777777" w:rsidR="00BA7B86" w:rsidRPr="00401F33" w:rsidRDefault="00BA7B86" w:rsidP="000C51E2">
            <w:pPr>
              <w:pStyle w:val="Tekstpodstawowy21"/>
              <w:spacing w:line="264" w:lineRule="auto"/>
              <w:jc w:val="center"/>
              <w:rPr>
                <w:i/>
                <w:spacing w:val="-2"/>
                <w:sz w:val="20"/>
                <w:lang w:val="en-GB"/>
              </w:rPr>
            </w:pPr>
            <w:r w:rsidRPr="00401F33">
              <w:rPr>
                <w:spacing w:val="-2"/>
                <w:position w:val="-10"/>
                <w:sz w:val="20"/>
                <w:lang w:val="en-GB"/>
              </w:rPr>
              <w:object w:dxaOrig="279" w:dyaOrig="320" w14:anchorId="2405DE21">
                <v:shape id="_x0000_i1028" type="#_x0000_t75" style="width:11.25pt;height:18.75pt" o:ole="">
                  <v:imagedata r:id="rId25" o:title=""/>
                </v:shape>
                <o:OLEObject Type="Embed" ProgID="Equation.3" ShapeID="_x0000_i1028" DrawAspect="Content" ObjectID="_1788467259" r:id="rId26"/>
              </w:object>
            </w:r>
            <w:r w:rsidRPr="00401F33">
              <w:rPr>
                <w:spacing w:val="-2"/>
                <w:sz w:val="20"/>
                <w:lang w:val="en-GB"/>
              </w:rPr>
              <w:t xml:space="preserve"> [g]</w:t>
            </w:r>
          </w:p>
        </w:tc>
      </w:tr>
      <w:tr w:rsidR="00BA7B86" w14:paraId="09DF83F4" w14:textId="77777777" w:rsidTr="000C51E2">
        <w:trPr>
          <w:jc w:val="center"/>
        </w:trPr>
        <w:tc>
          <w:tcPr>
            <w:tcW w:w="4797" w:type="dxa"/>
            <w:vAlign w:val="center"/>
          </w:tcPr>
          <w:p w14:paraId="68380316" w14:textId="77777777" w:rsidR="00BA7B86" w:rsidRPr="00401F33" w:rsidRDefault="00BA7B86" w:rsidP="000C51E2">
            <w:pPr>
              <w:pStyle w:val="Tekstpodstawowy21"/>
              <w:spacing w:line="264" w:lineRule="auto"/>
              <w:rPr>
                <w:spacing w:val="-2"/>
                <w:sz w:val="20"/>
                <w:lang w:val="en-GB"/>
              </w:rPr>
            </w:pPr>
            <w:r w:rsidRPr="00401F33">
              <w:rPr>
                <w:spacing w:val="-2"/>
                <w:sz w:val="20"/>
                <w:lang w:val="en-GB"/>
              </w:rPr>
              <w:t xml:space="preserve">Stationary, 4th order, </w:t>
            </w:r>
            <w:r w:rsidRPr="00401F33">
              <w:rPr>
                <w:spacing w:val="-2"/>
                <w:position w:val="-10"/>
                <w:sz w:val="20"/>
                <w:lang w:val="en-GB"/>
              </w:rPr>
              <w:object w:dxaOrig="859" w:dyaOrig="300" w14:anchorId="10275EB9">
                <v:shape id="_x0000_i1029" type="#_x0000_t75" style="width:42pt;height:18.75pt" o:ole="">
                  <v:imagedata r:id="rId27" o:title=""/>
                </v:shape>
                <o:OLEObject Type="Embed" ProgID="Equation.3" ShapeID="_x0000_i1029" DrawAspect="Content" ObjectID="_1788467260" r:id="rId28"/>
              </w:object>
            </w:r>
          </w:p>
        </w:tc>
        <w:tc>
          <w:tcPr>
            <w:tcW w:w="916" w:type="dxa"/>
            <w:vAlign w:val="center"/>
          </w:tcPr>
          <w:p w14:paraId="47DB4FCA" w14:textId="77777777" w:rsidR="00BA7B86" w:rsidRPr="00401F33" w:rsidRDefault="00BA7B86" w:rsidP="000C51E2">
            <w:pPr>
              <w:pStyle w:val="Tekstpodstawowy21"/>
              <w:spacing w:line="264" w:lineRule="auto"/>
              <w:jc w:val="center"/>
              <w:rPr>
                <w:spacing w:val="-2"/>
                <w:sz w:val="20"/>
                <w:lang w:val="en-GB"/>
              </w:rPr>
            </w:pPr>
            <w:r w:rsidRPr="00401F33">
              <w:rPr>
                <w:spacing w:val="-2"/>
                <w:sz w:val="20"/>
                <w:lang w:val="en-GB"/>
              </w:rPr>
              <w:t>333</w:t>
            </w:r>
          </w:p>
        </w:tc>
        <w:tc>
          <w:tcPr>
            <w:tcW w:w="916" w:type="dxa"/>
            <w:vAlign w:val="center"/>
          </w:tcPr>
          <w:p w14:paraId="4390C855" w14:textId="77777777" w:rsidR="00BA7B86" w:rsidRPr="00401F33" w:rsidRDefault="00BA7B86" w:rsidP="000C51E2">
            <w:pPr>
              <w:pStyle w:val="Tekstpodstawowy21"/>
              <w:spacing w:line="264" w:lineRule="auto"/>
              <w:jc w:val="center"/>
              <w:rPr>
                <w:spacing w:val="-2"/>
                <w:sz w:val="20"/>
                <w:lang w:val="en-GB"/>
              </w:rPr>
            </w:pPr>
            <w:r w:rsidRPr="00401F33">
              <w:rPr>
                <w:spacing w:val="-2"/>
                <w:sz w:val="20"/>
                <w:lang w:val="en-GB"/>
              </w:rPr>
              <w:t>46</w:t>
            </w:r>
          </w:p>
        </w:tc>
        <w:tc>
          <w:tcPr>
            <w:tcW w:w="916" w:type="dxa"/>
            <w:vAlign w:val="center"/>
          </w:tcPr>
          <w:p w14:paraId="24623774" w14:textId="77777777" w:rsidR="00BA7B86" w:rsidRPr="00401F33" w:rsidRDefault="00BA7B86" w:rsidP="000C51E2">
            <w:pPr>
              <w:pStyle w:val="Tekstpodstawowy21"/>
              <w:spacing w:line="264" w:lineRule="auto"/>
              <w:jc w:val="center"/>
              <w:rPr>
                <w:spacing w:val="-2"/>
                <w:sz w:val="20"/>
                <w:lang w:val="en-GB"/>
              </w:rPr>
            </w:pPr>
            <w:r w:rsidRPr="00401F33">
              <w:rPr>
                <w:color w:val="000000"/>
                <w:sz w:val="20"/>
                <w:lang w:val="en-GB"/>
              </w:rPr>
              <w:t>–</w:t>
            </w:r>
            <w:r w:rsidRPr="00401F33">
              <w:rPr>
                <w:spacing w:val="-2"/>
                <w:sz w:val="20"/>
                <w:lang w:val="en-GB"/>
              </w:rPr>
              <w:t>0.015</w:t>
            </w:r>
          </w:p>
        </w:tc>
        <w:tc>
          <w:tcPr>
            <w:tcW w:w="916" w:type="dxa"/>
            <w:vAlign w:val="center"/>
          </w:tcPr>
          <w:p w14:paraId="66F6170F" w14:textId="77777777" w:rsidR="00BA7B86" w:rsidRPr="00401F33" w:rsidRDefault="00BA7B86" w:rsidP="000C51E2">
            <w:pPr>
              <w:pStyle w:val="Tekstpodstawowy21"/>
              <w:spacing w:line="264" w:lineRule="auto"/>
              <w:jc w:val="center"/>
              <w:rPr>
                <w:spacing w:val="-2"/>
                <w:sz w:val="20"/>
                <w:lang w:val="en-GB"/>
              </w:rPr>
            </w:pPr>
            <w:r w:rsidRPr="00401F33">
              <w:rPr>
                <w:spacing w:val="-2"/>
                <w:sz w:val="20"/>
                <w:lang w:val="en-GB"/>
              </w:rPr>
              <w:t>0.06</w:t>
            </w:r>
          </w:p>
        </w:tc>
      </w:tr>
      <w:tr w:rsidR="00BA7B86" w14:paraId="0F8463C2" w14:textId="77777777" w:rsidTr="000C51E2">
        <w:trPr>
          <w:jc w:val="center"/>
        </w:trPr>
        <w:tc>
          <w:tcPr>
            <w:tcW w:w="4797" w:type="dxa"/>
            <w:vAlign w:val="center"/>
          </w:tcPr>
          <w:p w14:paraId="5ED5D186" w14:textId="77777777" w:rsidR="00BA7B86" w:rsidRPr="00401F33" w:rsidRDefault="00BA7B86" w:rsidP="000C51E2">
            <w:pPr>
              <w:pStyle w:val="Tekstpodstawowy21"/>
              <w:spacing w:line="264" w:lineRule="auto"/>
              <w:rPr>
                <w:spacing w:val="-2"/>
                <w:sz w:val="20"/>
                <w:lang w:val="en-GB"/>
              </w:rPr>
            </w:pPr>
            <w:r w:rsidRPr="00401F33">
              <w:rPr>
                <w:spacing w:val="-2"/>
                <w:sz w:val="20"/>
                <w:lang w:val="en-GB"/>
              </w:rPr>
              <w:t xml:space="preserve">Nonstationary, 2nd order, </w:t>
            </w:r>
            <w:r w:rsidRPr="00401F33">
              <w:rPr>
                <w:spacing w:val="-2"/>
                <w:position w:val="-10"/>
                <w:sz w:val="20"/>
                <w:lang w:val="en-GB"/>
              </w:rPr>
              <w:object w:dxaOrig="859" w:dyaOrig="300" w14:anchorId="5169A4AA">
                <v:shape id="_x0000_i1030" type="#_x0000_t75" style="width:42pt;height:18.75pt" o:ole="">
                  <v:imagedata r:id="rId29" o:title=""/>
                </v:shape>
                <o:OLEObject Type="Embed" ProgID="Equation.3" ShapeID="_x0000_i1030" DrawAspect="Content" ObjectID="_1788467261" r:id="rId30"/>
              </w:object>
            </w:r>
            <w:r w:rsidRPr="00401F33">
              <w:rPr>
                <w:spacing w:val="-2"/>
                <w:sz w:val="20"/>
                <w:lang w:val="en-GB"/>
              </w:rPr>
              <w:t xml:space="preserve">, </w:t>
            </w:r>
            <w:r w:rsidRPr="00401F33">
              <w:rPr>
                <w:spacing w:val="-2"/>
                <w:position w:val="-6"/>
                <w:sz w:val="20"/>
                <w:lang w:val="en-GB"/>
              </w:rPr>
              <w:object w:dxaOrig="740" w:dyaOrig="240" w14:anchorId="5CDEF635">
                <v:shape id="_x0000_i1031" type="#_x0000_t75" style="width:36pt;height:11.25pt" o:ole="">
                  <v:imagedata r:id="rId31" o:title=""/>
                </v:shape>
                <o:OLEObject Type="Embed" ProgID="Equation.3" ShapeID="_x0000_i1031" DrawAspect="Content" ObjectID="_1788467262" r:id="rId32"/>
              </w:object>
            </w:r>
          </w:p>
        </w:tc>
        <w:tc>
          <w:tcPr>
            <w:tcW w:w="916" w:type="dxa"/>
            <w:vAlign w:val="center"/>
          </w:tcPr>
          <w:p w14:paraId="4BD3F020" w14:textId="77777777" w:rsidR="00BA7B86" w:rsidRPr="00401F33" w:rsidRDefault="00BA7B86" w:rsidP="000C51E2">
            <w:pPr>
              <w:pStyle w:val="Tekstpodstawowy21"/>
              <w:spacing w:line="264" w:lineRule="auto"/>
              <w:jc w:val="center"/>
              <w:rPr>
                <w:spacing w:val="-2"/>
                <w:sz w:val="20"/>
                <w:lang w:val="en-GB"/>
              </w:rPr>
            </w:pPr>
            <w:r w:rsidRPr="00401F33">
              <w:rPr>
                <w:spacing w:val="-2"/>
                <w:sz w:val="20"/>
                <w:lang w:val="en-GB"/>
              </w:rPr>
              <w:t>269</w:t>
            </w:r>
          </w:p>
        </w:tc>
        <w:tc>
          <w:tcPr>
            <w:tcW w:w="916" w:type="dxa"/>
            <w:vAlign w:val="center"/>
          </w:tcPr>
          <w:p w14:paraId="1CAFCB6D" w14:textId="77777777" w:rsidR="00BA7B86" w:rsidRPr="00401F33" w:rsidRDefault="00BA7B86" w:rsidP="000C51E2">
            <w:pPr>
              <w:pStyle w:val="Tekstpodstawowy21"/>
              <w:spacing w:line="264" w:lineRule="auto"/>
              <w:jc w:val="center"/>
              <w:rPr>
                <w:spacing w:val="-2"/>
                <w:sz w:val="20"/>
                <w:lang w:val="en-GB"/>
              </w:rPr>
            </w:pPr>
            <w:r w:rsidRPr="00401F33">
              <w:rPr>
                <w:spacing w:val="-2"/>
                <w:sz w:val="20"/>
                <w:lang w:val="en-GB"/>
              </w:rPr>
              <w:t>22</w:t>
            </w:r>
          </w:p>
        </w:tc>
        <w:tc>
          <w:tcPr>
            <w:tcW w:w="916" w:type="dxa"/>
            <w:vAlign w:val="center"/>
          </w:tcPr>
          <w:p w14:paraId="1F1BD93C" w14:textId="77777777" w:rsidR="00BA7B86" w:rsidRPr="00401F33" w:rsidRDefault="00BA7B86" w:rsidP="000C51E2">
            <w:pPr>
              <w:pStyle w:val="Tekstpodstawowy21"/>
              <w:spacing w:line="264" w:lineRule="auto"/>
              <w:jc w:val="center"/>
              <w:rPr>
                <w:spacing w:val="-2"/>
                <w:sz w:val="20"/>
                <w:lang w:val="en-GB"/>
              </w:rPr>
            </w:pPr>
            <w:r w:rsidRPr="00401F33">
              <w:rPr>
                <w:spacing w:val="-2"/>
                <w:sz w:val="20"/>
                <w:lang w:val="en-GB"/>
              </w:rPr>
              <w:t>0.0</w:t>
            </w:r>
          </w:p>
        </w:tc>
        <w:tc>
          <w:tcPr>
            <w:tcW w:w="916" w:type="dxa"/>
            <w:vAlign w:val="center"/>
          </w:tcPr>
          <w:p w14:paraId="0A6994F6" w14:textId="77777777" w:rsidR="00BA7B86" w:rsidRPr="00401F33" w:rsidRDefault="00BA7B86" w:rsidP="000C51E2">
            <w:pPr>
              <w:pStyle w:val="Tekstpodstawowy21"/>
              <w:spacing w:line="264" w:lineRule="auto"/>
              <w:jc w:val="center"/>
              <w:rPr>
                <w:spacing w:val="-2"/>
                <w:sz w:val="20"/>
                <w:lang w:val="en-GB"/>
              </w:rPr>
            </w:pPr>
            <w:r w:rsidRPr="00401F33">
              <w:rPr>
                <w:spacing w:val="-2"/>
                <w:sz w:val="20"/>
                <w:lang w:val="en-GB"/>
              </w:rPr>
              <w:t>0.095</w:t>
            </w:r>
          </w:p>
        </w:tc>
      </w:tr>
    </w:tbl>
    <w:p w14:paraId="5DE4D91C" w14:textId="77777777" w:rsidR="007A4024" w:rsidRDefault="007A4024" w:rsidP="007A4024">
      <w:pPr>
        <w:ind w:firstLine="0"/>
      </w:pPr>
    </w:p>
    <w:p w14:paraId="5A15FC09" w14:textId="77777777" w:rsidR="00D0455D" w:rsidRDefault="00D0455D" w:rsidP="00D0455D">
      <w:pPr>
        <w:ind w:left="6"/>
        <w:rPr>
          <w:color w:val="000000"/>
          <w:szCs w:val="14"/>
        </w:rPr>
      </w:pPr>
      <w:r w:rsidRPr="00027C2C">
        <w:rPr>
          <w:szCs w:val="24"/>
        </w:rPr>
        <w:t xml:space="preserve">Four different exemplary figures and a table are shown </w:t>
      </w:r>
      <w:r w:rsidRPr="00733ECE">
        <w:rPr>
          <w:color w:val="000000"/>
          <w:szCs w:val="24"/>
        </w:rPr>
        <w:t xml:space="preserve">here: Fig. 1 – for illustration of </w:t>
      </w:r>
      <w:r>
        <w:rPr>
          <w:color w:val="000000"/>
          <w:szCs w:val="14"/>
        </w:rPr>
        <w:t xml:space="preserve">plots, Fig. 2 – for illustration of block diagrams, Fig. 3 – for showing photographs, Table 1 – a table with mathematical symbols. We recommend to locate figures on the top or bottom of page but always close to adequate reference in text. </w:t>
      </w:r>
    </w:p>
    <w:p w14:paraId="155FB87E" w14:textId="50C771B2" w:rsidR="00BA7B86" w:rsidRPr="00BA7B86" w:rsidRDefault="00BA7B86" w:rsidP="005F764F">
      <w:pPr>
        <w:pStyle w:val="Nagwek2"/>
      </w:pPr>
      <w:r>
        <w:t>Equations and units</w:t>
      </w:r>
    </w:p>
    <w:p w14:paraId="14358707" w14:textId="77777777" w:rsidR="00BA7B86" w:rsidRDefault="00BA7B86" w:rsidP="00BA7B86">
      <w:pPr>
        <w:pStyle w:val="Text"/>
        <w:rPr>
          <w:sz w:val="24"/>
        </w:rPr>
      </w:pPr>
      <w:bookmarkStart w:id="8" w:name="_Hlk40829701"/>
      <w:r>
        <w:rPr>
          <w:sz w:val="24"/>
        </w:rPr>
        <w:t xml:space="preserve">All equations must be numbered consecutively throughout the text. Each equation should be preceded and followed by a 6-point spacing. </w:t>
      </w:r>
      <w:r w:rsidRPr="00933D13">
        <w:rPr>
          <w:sz w:val="24"/>
        </w:rPr>
        <w:t>Punctuate equations when they are part of a sentence. Equ</w:t>
      </w:r>
      <w:r>
        <w:rPr>
          <w:sz w:val="24"/>
        </w:rPr>
        <w:t>ation numbers should be enclosed in parentheses and flushed right as below:</w:t>
      </w:r>
    </w:p>
    <w:p w14:paraId="6489D56F" w14:textId="77777777" w:rsidR="00BA7B86" w:rsidRDefault="00BA7B86" w:rsidP="00BA7B86">
      <w:pPr>
        <w:pStyle w:val="Equation"/>
        <w:tabs>
          <w:tab w:val="clear" w:pos="2438"/>
          <w:tab w:val="clear" w:pos="4876"/>
          <w:tab w:val="center" w:pos="4536"/>
          <w:tab w:val="right" w:pos="9072"/>
        </w:tabs>
        <w:jc w:val="center"/>
        <w:rPr>
          <w:sz w:val="24"/>
        </w:rPr>
      </w:pPr>
      <w:r>
        <w:rPr>
          <w:sz w:val="24"/>
        </w:rPr>
        <w:tab/>
      </w:r>
      <w:r>
        <w:rPr>
          <w:position w:val="-30"/>
          <w:sz w:val="24"/>
        </w:rPr>
        <w:object w:dxaOrig="2840" w:dyaOrig="680" w14:anchorId="57FB16AC">
          <v:shape id="_x0000_i1032" type="#_x0000_t75" style="width:2in;height:36pt" o:ole="" fillcolor="window">
            <v:imagedata r:id="rId33" o:title=""/>
          </v:shape>
          <o:OLEObject Type="Embed" ProgID="Equation.3" ShapeID="_x0000_i1032" DrawAspect="Content" ObjectID="_1788467263" r:id="rId34"/>
        </w:object>
      </w:r>
      <w:r>
        <w:rPr>
          <w:sz w:val="24"/>
        </w:rPr>
        <w:tab/>
        <w:t>(1)</w:t>
      </w:r>
    </w:p>
    <w:p w14:paraId="72DE2399" w14:textId="6839D13A" w:rsidR="00BA7B86" w:rsidRPr="00933D13" w:rsidRDefault="00BA7B86" w:rsidP="00C5135E">
      <w:pPr>
        <w:pStyle w:val="Text"/>
        <w:rPr>
          <w:sz w:val="24"/>
        </w:rPr>
      </w:pPr>
      <w:r w:rsidRPr="005F764F">
        <w:rPr>
          <w:sz w:val="24"/>
        </w:rPr>
        <w:t xml:space="preserve">Equations should be prepared with the use of </w:t>
      </w:r>
      <w:proofErr w:type="spellStart"/>
      <w:r w:rsidRPr="005F764F">
        <w:rPr>
          <w:sz w:val="24"/>
        </w:rPr>
        <w:t>MathType</w:t>
      </w:r>
      <w:proofErr w:type="spellEnd"/>
      <w:r w:rsidRPr="005F764F">
        <w:rPr>
          <w:sz w:val="24"/>
        </w:rPr>
        <w:t xml:space="preserve"> or Microsoft Equation editors. Th</w:t>
      </w:r>
      <w:r>
        <w:rPr>
          <w:sz w:val="24"/>
        </w:rPr>
        <w:t xml:space="preserve">e type size in the equation is the same as for the text. To make your equations more compact, you may use the appropriate mathematical symbols or expressions. The symbols used in an </w:t>
      </w:r>
      <w:r>
        <w:rPr>
          <w:sz w:val="24"/>
        </w:rPr>
        <w:lastRenderedPageBreak/>
        <w:t xml:space="preserve">equation have to be defined before that equation or immediately </w:t>
      </w:r>
      <w:r w:rsidR="008A5055">
        <w:rPr>
          <w:sz w:val="24"/>
        </w:rPr>
        <w:t>after</w:t>
      </w:r>
      <w:r w:rsidRPr="00516512">
        <w:rPr>
          <w:sz w:val="24"/>
        </w:rPr>
        <w:t xml:space="preserve"> it</w:t>
      </w:r>
      <w:r>
        <w:rPr>
          <w:sz w:val="24"/>
        </w:rPr>
        <w:t xml:space="preserve">. </w:t>
      </w:r>
      <w:r w:rsidRPr="00933D13">
        <w:rPr>
          <w:sz w:val="24"/>
        </w:rPr>
        <w:t xml:space="preserve">Use </w:t>
      </w:r>
      <w:r w:rsidRPr="00BA7B86">
        <w:rPr>
          <w:i/>
          <w:iCs/>
          <w:sz w:val="24"/>
        </w:rPr>
        <w:t>italic</w:t>
      </w:r>
      <w:r w:rsidR="008A5055">
        <w:rPr>
          <w:i/>
          <w:iCs/>
          <w:sz w:val="24"/>
        </w:rPr>
        <w:t>s</w:t>
      </w:r>
      <w:r w:rsidRPr="00933D13">
        <w:rPr>
          <w:sz w:val="24"/>
        </w:rPr>
        <w:t xml:space="preserve"> for variables (</w:t>
      </w:r>
      <w:r w:rsidRPr="00BA7B86">
        <w:rPr>
          <w:i/>
          <w:iCs/>
          <w:sz w:val="24"/>
        </w:rPr>
        <w:t>e.g.</w:t>
      </w:r>
      <w:r w:rsidRPr="00933D13">
        <w:rPr>
          <w:sz w:val="24"/>
        </w:rPr>
        <w:t xml:space="preserve"> </w:t>
      </w:r>
      <w:proofErr w:type="spellStart"/>
      <w:r w:rsidRPr="00933D13">
        <w:rPr>
          <w:i/>
          <w:iCs/>
          <w:sz w:val="24"/>
        </w:rPr>
        <w:t>i</w:t>
      </w:r>
      <w:proofErr w:type="spellEnd"/>
      <w:r w:rsidRPr="00933D13">
        <w:rPr>
          <w:sz w:val="24"/>
        </w:rPr>
        <w:t xml:space="preserve">, </w:t>
      </w:r>
      <w:r w:rsidRPr="00933D13">
        <w:rPr>
          <w:i/>
          <w:iCs/>
          <w:sz w:val="24"/>
        </w:rPr>
        <w:t>x</w:t>
      </w:r>
      <w:r w:rsidRPr="00933D13">
        <w:rPr>
          <w:sz w:val="24"/>
        </w:rPr>
        <w:t xml:space="preserve">, </w:t>
      </w:r>
      <w:r w:rsidRPr="00933D13">
        <w:rPr>
          <w:i/>
          <w:iCs/>
          <w:sz w:val="24"/>
        </w:rPr>
        <w:t>n</w:t>
      </w:r>
      <w:r w:rsidRPr="00933D13">
        <w:rPr>
          <w:sz w:val="24"/>
        </w:rPr>
        <w:t>), physical quantity symbol</w:t>
      </w:r>
      <w:r w:rsidR="008A5055">
        <w:rPr>
          <w:sz w:val="24"/>
        </w:rPr>
        <w:t>s</w:t>
      </w:r>
      <w:r w:rsidRPr="00933D13">
        <w:rPr>
          <w:sz w:val="24"/>
        </w:rPr>
        <w:t xml:space="preserve"> (</w:t>
      </w:r>
      <w:r w:rsidRPr="00E94EF3">
        <w:rPr>
          <w:i/>
          <w:iCs/>
          <w:sz w:val="24"/>
        </w:rPr>
        <w:t>e.g.</w:t>
      </w:r>
      <w:r w:rsidRPr="00933D13">
        <w:rPr>
          <w:sz w:val="24"/>
        </w:rPr>
        <w:t xml:space="preserve"> voltage </w:t>
      </w:r>
      <w:r w:rsidRPr="00933D13">
        <w:rPr>
          <w:i/>
          <w:iCs/>
          <w:sz w:val="24"/>
        </w:rPr>
        <w:t>U</w:t>
      </w:r>
      <w:r w:rsidRPr="00933D13">
        <w:rPr>
          <w:sz w:val="24"/>
        </w:rPr>
        <w:t xml:space="preserve">, temperature </w:t>
      </w:r>
      <w:r w:rsidRPr="00933D13">
        <w:rPr>
          <w:i/>
          <w:iCs/>
          <w:sz w:val="24"/>
        </w:rPr>
        <w:t>T</w:t>
      </w:r>
      <w:r w:rsidRPr="00933D13">
        <w:rPr>
          <w:sz w:val="24"/>
        </w:rPr>
        <w:t xml:space="preserve">), letter pointers and general function symbols. Do not use </w:t>
      </w:r>
      <w:r w:rsidRPr="00BA7B86">
        <w:rPr>
          <w:i/>
          <w:iCs/>
          <w:sz w:val="24"/>
        </w:rPr>
        <w:t>italic</w:t>
      </w:r>
      <w:r w:rsidR="00E46D7C">
        <w:rPr>
          <w:i/>
          <w:iCs/>
          <w:sz w:val="24"/>
        </w:rPr>
        <w:t>s</w:t>
      </w:r>
      <w:r w:rsidRPr="00933D13">
        <w:rPr>
          <w:sz w:val="24"/>
        </w:rPr>
        <w:t xml:space="preserve"> for constants, indexes, minimum, maximum and trigonometric functions, mathematical operators, differentials, </w:t>
      </w:r>
      <w:r w:rsidRPr="00BA7B86">
        <w:rPr>
          <w:i/>
          <w:iCs/>
          <w:sz w:val="24"/>
        </w:rPr>
        <w:t>etc.</w:t>
      </w:r>
      <w:r w:rsidRPr="00933D13">
        <w:rPr>
          <w:sz w:val="24"/>
        </w:rPr>
        <w:t xml:space="preserve"> To</w:t>
      </w:r>
      <w:r>
        <w:rPr>
          <w:sz w:val="24"/>
        </w:rPr>
        <w:t xml:space="preserve"> refer to the equation use “(1)”, not “Eq. (1)” or “equation (1)”, except at the beginning of a sentence </w:t>
      </w:r>
      <w:r w:rsidRPr="00F5217D">
        <w:rPr>
          <w:sz w:val="24"/>
        </w:rPr>
        <w:t>where “Equation (1)” should</w:t>
      </w:r>
      <w:r>
        <w:rPr>
          <w:sz w:val="24"/>
        </w:rPr>
        <w:t xml:space="preserve"> be used. </w:t>
      </w:r>
      <w:r w:rsidRPr="00933D13">
        <w:rPr>
          <w:sz w:val="24"/>
        </w:rPr>
        <w:t xml:space="preserve">We recommend to use </w:t>
      </w:r>
      <w:r w:rsidRPr="00933D13">
        <w:rPr>
          <w:i/>
          <w:iCs/>
          <w:sz w:val="24"/>
        </w:rPr>
        <w:t>International System of Units</w:t>
      </w:r>
      <w:r w:rsidRPr="00933D13">
        <w:rPr>
          <w:sz w:val="24"/>
        </w:rPr>
        <w:t xml:space="preserve"> SI </w:t>
      </w:r>
      <w:r w:rsidR="00E94EF3" w:rsidRPr="00E94EF3">
        <w:rPr>
          <w:i/>
          <w:iCs/>
          <w:sz w:val="24"/>
        </w:rPr>
        <w:t>i.e.</w:t>
      </w:r>
      <w:r w:rsidR="00E94EF3">
        <w:rPr>
          <w:sz w:val="24"/>
        </w:rPr>
        <w:t xml:space="preserve"> </w:t>
      </w:r>
      <w:r w:rsidRPr="00933D13">
        <w:rPr>
          <w:sz w:val="24"/>
        </w:rPr>
        <w:t>metre-kilogram-second</w:t>
      </w:r>
      <w:r w:rsidR="00E94EF3">
        <w:rPr>
          <w:sz w:val="24"/>
        </w:rPr>
        <w:t xml:space="preserve"> system of units</w:t>
      </w:r>
      <w:r w:rsidRPr="00933D13">
        <w:rPr>
          <w:sz w:val="24"/>
        </w:rPr>
        <w:t xml:space="preserve">. As a decimal separator dot should be used in </w:t>
      </w:r>
      <w:r w:rsidR="00E46D7C">
        <w:rPr>
          <w:sz w:val="24"/>
        </w:rPr>
        <w:t xml:space="preserve">the </w:t>
      </w:r>
      <w:r w:rsidRPr="00933D13">
        <w:rPr>
          <w:sz w:val="24"/>
        </w:rPr>
        <w:t>entire manuscript (text, figures, tables).</w:t>
      </w:r>
      <w:bookmarkEnd w:id="8"/>
    </w:p>
    <w:p w14:paraId="35AE194C" w14:textId="54442947" w:rsidR="00C5135E" w:rsidRDefault="00C5135E" w:rsidP="00C5135E">
      <w:pPr>
        <w:pStyle w:val="Nagwek1"/>
      </w:pPr>
      <w:r>
        <w:t>References</w:t>
      </w:r>
    </w:p>
    <w:p w14:paraId="5E5F43AD" w14:textId="3ACA1A67" w:rsidR="00897B9C" w:rsidRPr="00897B9C" w:rsidRDefault="00C5135E" w:rsidP="00AB3D1B">
      <w:pPr>
        <w:pStyle w:val="Nagwek2"/>
      </w:pPr>
      <w:r w:rsidRPr="00897B9C">
        <w:t>Primary field of interest</w:t>
      </w:r>
    </w:p>
    <w:p w14:paraId="0CD3B19A" w14:textId="4E988A9C" w:rsidR="004C4EE4" w:rsidRPr="00C5135E" w:rsidRDefault="00C5135E" w:rsidP="004C4EE4">
      <w:pPr>
        <w:spacing w:before="120"/>
        <w:rPr>
          <w:color w:val="000000" w:themeColor="text1"/>
          <w:szCs w:val="14"/>
        </w:rPr>
      </w:pPr>
      <w:bookmarkStart w:id="9" w:name="_Hlk40829829"/>
      <w:bookmarkStart w:id="10" w:name="_Hlk177853756"/>
      <w:r w:rsidRPr="004252A4">
        <w:rPr>
          <w:szCs w:val="14"/>
        </w:rPr>
        <w:t xml:space="preserve">The paper has to be clearly positioned in the context of relevant literature in the field of </w:t>
      </w:r>
      <w:r w:rsidRPr="00C5135E">
        <w:rPr>
          <w:szCs w:val="14"/>
        </w:rPr>
        <w:t>measurements and instrumentation</w:t>
      </w:r>
      <w:r w:rsidRPr="004252A4">
        <w:rPr>
          <w:szCs w:val="14"/>
        </w:rPr>
        <w:t xml:space="preserve">. Note that lack of references from the main field of </w:t>
      </w:r>
      <w:r w:rsidR="00AB423E" w:rsidRPr="00AB423E">
        <w:rPr>
          <w:szCs w:val="14"/>
        </w:rPr>
        <w:t>M&amp;MS</w:t>
      </w:r>
      <w:r w:rsidRPr="004252A4">
        <w:rPr>
          <w:szCs w:val="14"/>
        </w:rPr>
        <w:t xml:space="preserve"> interest may suggest that the content of manuscript does not exactly correspond to the scope of </w:t>
      </w:r>
      <w:r w:rsidR="00E42D15">
        <w:rPr>
          <w:szCs w:val="14"/>
        </w:rPr>
        <w:t>our</w:t>
      </w:r>
      <w:r w:rsidR="00E42D15" w:rsidRPr="004252A4">
        <w:rPr>
          <w:szCs w:val="14"/>
        </w:rPr>
        <w:t xml:space="preserve"> </w:t>
      </w:r>
      <w:r w:rsidRPr="004252A4">
        <w:rPr>
          <w:szCs w:val="14"/>
        </w:rPr>
        <w:t xml:space="preserve">journal. It may reduce possibility that a proposed paper will be read by adequate society. In such a case our </w:t>
      </w:r>
      <w:r w:rsidR="003C2906">
        <w:rPr>
          <w:szCs w:val="14"/>
        </w:rPr>
        <w:t>E</w:t>
      </w:r>
      <w:r w:rsidRPr="004252A4">
        <w:rPr>
          <w:szCs w:val="14"/>
        </w:rPr>
        <w:t xml:space="preserve">ditorial </w:t>
      </w:r>
      <w:r w:rsidR="003C2906">
        <w:rPr>
          <w:szCs w:val="14"/>
        </w:rPr>
        <w:t>B</w:t>
      </w:r>
      <w:r w:rsidRPr="004252A4">
        <w:rPr>
          <w:szCs w:val="14"/>
        </w:rPr>
        <w:t xml:space="preserve">oard may suggest to send the manuscript to more appropriate </w:t>
      </w:r>
      <w:r w:rsidRPr="006568E9">
        <w:rPr>
          <w:szCs w:val="14"/>
        </w:rPr>
        <w:t xml:space="preserve">journal. </w:t>
      </w:r>
      <w:bookmarkStart w:id="11" w:name="_Hlk41513578"/>
      <w:r w:rsidRPr="006568E9">
        <w:rPr>
          <w:szCs w:val="14"/>
        </w:rPr>
        <w:t>Tab</w:t>
      </w:r>
      <w:r>
        <w:rPr>
          <w:szCs w:val="14"/>
        </w:rPr>
        <w:t>le</w:t>
      </w:r>
      <w:r w:rsidRPr="006568E9">
        <w:rPr>
          <w:szCs w:val="14"/>
        </w:rPr>
        <w:t xml:space="preserve"> 2 gives examples of some relevant and </w:t>
      </w:r>
      <w:r w:rsidR="005A4B66" w:rsidRPr="005A4B66">
        <w:rPr>
          <w:szCs w:val="14"/>
        </w:rPr>
        <w:t>recognizable</w:t>
      </w:r>
      <w:r w:rsidR="005A4B66">
        <w:rPr>
          <w:szCs w:val="14"/>
        </w:rPr>
        <w:t xml:space="preserve"> </w:t>
      </w:r>
      <w:r w:rsidRPr="006568E9">
        <w:rPr>
          <w:szCs w:val="14"/>
        </w:rPr>
        <w:t xml:space="preserve">journals related to widely </w:t>
      </w:r>
      <w:r w:rsidRPr="00C5135E">
        <w:rPr>
          <w:color w:val="000000" w:themeColor="text1"/>
          <w:szCs w:val="14"/>
        </w:rPr>
        <w:t xml:space="preserve">understood metrology. </w:t>
      </w:r>
      <w:r w:rsidR="002F0B29">
        <w:rPr>
          <w:color w:val="000000" w:themeColor="text1"/>
          <w:szCs w:val="14"/>
        </w:rPr>
        <w:t>T</w:t>
      </w:r>
      <w:r w:rsidRPr="00C5135E">
        <w:rPr>
          <w:color w:val="000000" w:themeColor="text1"/>
          <w:szCs w:val="14"/>
        </w:rPr>
        <w:t>he use of possibly up-to-date references</w:t>
      </w:r>
      <w:r w:rsidR="00E42D15">
        <w:rPr>
          <w:color w:val="000000" w:themeColor="text1"/>
          <w:szCs w:val="14"/>
        </w:rPr>
        <w:t xml:space="preserve"> (</w:t>
      </w:r>
      <w:r w:rsidR="00E42D15" w:rsidRPr="00E42D15">
        <w:rPr>
          <w:color w:val="000000" w:themeColor="text1"/>
          <w:szCs w:val="14"/>
        </w:rPr>
        <w:t>preferably from the last 2-5 years</w:t>
      </w:r>
      <w:r w:rsidR="00E42D15">
        <w:rPr>
          <w:color w:val="000000" w:themeColor="text1"/>
          <w:szCs w:val="14"/>
        </w:rPr>
        <w:t>)</w:t>
      </w:r>
      <w:r w:rsidRPr="00C5135E">
        <w:rPr>
          <w:color w:val="000000" w:themeColor="text1"/>
          <w:szCs w:val="14"/>
        </w:rPr>
        <w:t xml:space="preserve"> may indicate importance of your work.</w:t>
      </w:r>
      <w:bookmarkEnd w:id="9"/>
      <w:r w:rsidRPr="00C5135E">
        <w:rPr>
          <w:color w:val="000000" w:themeColor="text1"/>
          <w:szCs w:val="14"/>
        </w:rPr>
        <w:t xml:space="preserve"> </w:t>
      </w:r>
      <w:r w:rsidR="004C4EE4" w:rsidRPr="005315B6">
        <w:rPr>
          <w:szCs w:val="14"/>
        </w:rPr>
        <w:t xml:space="preserve">To search previous issues of the journal </w:t>
      </w:r>
      <w:r w:rsidR="00AB423E" w:rsidRPr="00AB423E">
        <w:rPr>
          <w:szCs w:val="14"/>
        </w:rPr>
        <w:t>M&amp;MS</w:t>
      </w:r>
      <w:r w:rsidR="004C4EE4" w:rsidRPr="005315B6">
        <w:rPr>
          <w:szCs w:val="14"/>
        </w:rPr>
        <w:t xml:space="preserve"> for up-to-date and relevant articles look at </w:t>
      </w:r>
      <w:r w:rsidR="004C4EE4">
        <w:rPr>
          <w:szCs w:val="14"/>
        </w:rPr>
        <w:t>the</w:t>
      </w:r>
      <w:r w:rsidR="004C4EE4" w:rsidRPr="005315B6">
        <w:rPr>
          <w:szCs w:val="14"/>
        </w:rPr>
        <w:t xml:space="preserve"> Electronic Library of </w:t>
      </w:r>
      <w:r w:rsidR="00556DEF">
        <w:rPr>
          <w:szCs w:val="14"/>
        </w:rPr>
        <w:t xml:space="preserve">the </w:t>
      </w:r>
      <w:r w:rsidR="004C4EE4" w:rsidRPr="005315B6">
        <w:rPr>
          <w:szCs w:val="14"/>
        </w:rPr>
        <w:t>PA</w:t>
      </w:r>
      <w:r w:rsidR="004C4EE4">
        <w:rPr>
          <w:szCs w:val="14"/>
        </w:rPr>
        <w:t>S</w:t>
      </w:r>
      <w:r w:rsidR="004C4EE4" w:rsidRPr="005315B6">
        <w:rPr>
          <w:szCs w:val="14"/>
        </w:rPr>
        <w:t xml:space="preserve">: </w:t>
      </w:r>
      <w:r w:rsidR="004C4EE4" w:rsidRPr="00556DEF">
        <w:rPr>
          <w:i/>
          <w:iCs/>
          <w:szCs w:val="14"/>
        </w:rPr>
        <w:t>http://journals.pan.pl/mms</w:t>
      </w:r>
      <w:r w:rsidR="004C4EE4" w:rsidRPr="005315B6">
        <w:rPr>
          <w:szCs w:val="14"/>
        </w:rPr>
        <w:t>.</w:t>
      </w:r>
    </w:p>
    <w:bookmarkEnd w:id="10"/>
    <w:p w14:paraId="4BAB0A97" w14:textId="6CD3089C" w:rsidR="00C5135E" w:rsidRPr="00C5135E" w:rsidRDefault="00C5135E" w:rsidP="00556DEF">
      <w:pPr>
        <w:pStyle w:val="Podpistabeli"/>
        <w:spacing w:before="0"/>
        <w:rPr>
          <w:lang w:eastAsia="pl-PL"/>
        </w:rPr>
      </w:pPr>
      <w:r w:rsidRPr="00C5135E">
        <w:rPr>
          <w:lang w:eastAsia="pl-PL"/>
        </w:rPr>
        <w:t>Table 2. Examples of renewable journals from the field of measurements and instrumentation.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6"/>
        <w:gridCol w:w="2047"/>
        <w:gridCol w:w="1065"/>
      </w:tblGrid>
      <w:tr w:rsidR="00C5135E" w:rsidRPr="00F6174A" w14:paraId="26A93665" w14:textId="77777777" w:rsidTr="000C51E2">
        <w:trPr>
          <w:jc w:val="center"/>
        </w:trPr>
        <w:tc>
          <w:tcPr>
            <w:tcW w:w="0" w:type="auto"/>
            <w:vAlign w:val="center"/>
          </w:tcPr>
          <w:p w14:paraId="7BC226E2" w14:textId="77777777" w:rsidR="00C5135E" w:rsidRPr="00F6174A" w:rsidRDefault="00C5135E" w:rsidP="000C51E2">
            <w:pPr>
              <w:pStyle w:val="Tekstpodstawowy21"/>
              <w:spacing w:line="264" w:lineRule="auto"/>
              <w:jc w:val="center"/>
              <w:rPr>
                <w:b/>
                <w:spacing w:val="-2"/>
                <w:sz w:val="20"/>
                <w:lang w:val="en-GB"/>
              </w:rPr>
            </w:pPr>
            <w:r w:rsidRPr="00F6174A">
              <w:rPr>
                <w:b/>
                <w:spacing w:val="-2"/>
                <w:sz w:val="20"/>
                <w:lang w:val="en-GB"/>
              </w:rPr>
              <w:t xml:space="preserve">Journal </w:t>
            </w:r>
          </w:p>
        </w:tc>
        <w:tc>
          <w:tcPr>
            <w:tcW w:w="0" w:type="auto"/>
            <w:vAlign w:val="center"/>
          </w:tcPr>
          <w:p w14:paraId="625A98BF" w14:textId="0E67AF09" w:rsidR="00C5135E" w:rsidRPr="00F6174A" w:rsidRDefault="009D174D" w:rsidP="000C51E2">
            <w:pPr>
              <w:pStyle w:val="Tekstpodstawowy21"/>
              <w:spacing w:line="264" w:lineRule="auto"/>
              <w:jc w:val="center"/>
              <w:rPr>
                <w:b/>
                <w:bCs/>
                <w:spacing w:val="-2"/>
                <w:sz w:val="20"/>
                <w:lang w:val="en-GB"/>
              </w:rPr>
            </w:pPr>
            <w:r w:rsidRPr="00F6174A">
              <w:rPr>
                <w:b/>
                <w:bCs/>
                <w:spacing w:val="-2"/>
                <w:sz w:val="20"/>
                <w:lang w:val="en-GB"/>
              </w:rPr>
              <w:t xml:space="preserve">  </w:t>
            </w:r>
            <w:r w:rsidR="00C5135E" w:rsidRPr="00F6174A">
              <w:rPr>
                <w:b/>
                <w:bCs/>
                <w:spacing w:val="-2"/>
                <w:sz w:val="20"/>
                <w:lang w:val="en-GB"/>
              </w:rPr>
              <w:t>Publisher</w:t>
            </w:r>
          </w:p>
        </w:tc>
        <w:tc>
          <w:tcPr>
            <w:tcW w:w="0" w:type="auto"/>
            <w:vAlign w:val="center"/>
          </w:tcPr>
          <w:p w14:paraId="48A2BFE9" w14:textId="77777777" w:rsidR="00C5135E" w:rsidRPr="00F6174A" w:rsidRDefault="00C5135E" w:rsidP="000C51E2">
            <w:pPr>
              <w:pStyle w:val="Tekstpodstawowy21"/>
              <w:spacing w:line="264" w:lineRule="auto"/>
              <w:jc w:val="center"/>
              <w:rPr>
                <w:b/>
                <w:bCs/>
                <w:spacing w:val="-2"/>
                <w:sz w:val="20"/>
                <w:lang w:val="en-GB"/>
              </w:rPr>
            </w:pPr>
            <w:r w:rsidRPr="00F6174A">
              <w:rPr>
                <w:b/>
                <w:bCs/>
                <w:spacing w:val="-2"/>
                <w:sz w:val="20"/>
                <w:lang w:val="en-GB"/>
              </w:rPr>
              <w:t>ISSN</w:t>
            </w:r>
          </w:p>
        </w:tc>
      </w:tr>
      <w:tr w:rsidR="00C5135E" w:rsidRPr="00F6174A" w14:paraId="33D7D95D" w14:textId="77777777" w:rsidTr="000C51E2">
        <w:trPr>
          <w:jc w:val="center"/>
        </w:trPr>
        <w:tc>
          <w:tcPr>
            <w:tcW w:w="0" w:type="auto"/>
            <w:vAlign w:val="center"/>
          </w:tcPr>
          <w:p w14:paraId="449897FC" w14:textId="77777777" w:rsidR="00C5135E" w:rsidRPr="00F6174A" w:rsidRDefault="00C5135E" w:rsidP="000C51E2">
            <w:pPr>
              <w:pStyle w:val="Tekstpodstawowy21"/>
              <w:spacing w:line="264" w:lineRule="auto"/>
              <w:rPr>
                <w:i/>
                <w:iCs/>
                <w:spacing w:val="-2"/>
                <w:sz w:val="20"/>
                <w:lang w:val="en-GB"/>
              </w:rPr>
            </w:pPr>
            <w:proofErr w:type="spellStart"/>
            <w:r w:rsidRPr="00F6174A">
              <w:rPr>
                <w:i/>
                <w:iCs/>
                <w:spacing w:val="-2"/>
                <w:sz w:val="20"/>
                <w:lang w:val="en-GB"/>
              </w:rPr>
              <w:t>Metrologia</w:t>
            </w:r>
            <w:proofErr w:type="spellEnd"/>
          </w:p>
        </w:tc>
        <w:tc>
          <w:tcPr>
            <w:tcW w:w="0" w:type="auto"/>
            <w:vAlign w:val="center"/>
          </w:tcPr>
          <w:p w14:paraId="2D0B697A"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IOP Publishing</w:t>
            </w:r>
          </w:p>
        </w:tc>
        <w:tc>
          <w:tcPr>
            <w:tcW w:w="0" w:type="auto"/>
            <w:vAlign w:val="center"/>
          </w:tcPr>
          <w:p w14:paraId="29DA3960"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0026-1394</w:t>
            </w:r>
          </w:p>
        </w:tc>
      </w:tr>
      <w:tr w:rsidR="00C5135E" w:rsidRPr="00F6174A" w14:paraId="260FDB2E" w14:textId="77777777" w:rsidTr="000C51E2">
        <w:trPr>
          <w:jc w:val="center"/>
        </w:trPr>
        <w:tc>
          <w:tcPr>
            <w:tcW w:w="0" w:type="auto"/>
            <w:vAlign w:val="center"/>
          </w:tcPr>
          <w:p w14:paraId="7ABA952E" w14:textId="77777777" w:rsidR="00C5135E" w:rsidRPr="00F6174A" w:rsidRDefault="00C5135E" w:rsidP="000C51E2">
            <w:pPr>
              <w:pStyle w:val="Tekstpodstawowy21"/>
              <w:spacing w:line="264" w:lineRule="auto"/>
              <w:rPr>
                <w:i/>
                <w:iCs/>
                <w:spacing w:val="-2"/>
                <w:sz w:val="20"/>
                <w:lang w:val="en-GB"/>
              </w:rPr>
            </w:pPr>
            <w:r w:rsidRPr="00F6174A">
              <w:rPr>
                <w:i/>
                <w:iCs/>
                <w:spacing w:val="-2"/>
                <w:sz w:val="20"/>
                <w:lang w:val="en-GB"/>
              </w:rPr>
              <w:t>IEEE Transactions on Instrumentation and Measurement</w:t>
            </w:r>
          </w:p>
        </w:tc>
        <w:tc>
          <w:tcPr>
            <w:tcW w:w="0" w:type="auto"/>
            <w:vAlign w:val="center"/>
          </w:tcPr>
          <w:p w14:paraId="62FA0217"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
              </w:rPr>
              <w:t>IEEE</w:t>
            </w:r>
          </w:p>
        </w:tc>
        <w:tc>
          <w:tcPr>
            <w:tcW w:w="0" w:type="auto"/>
            <w:vAlign w:val="center"/>
          </w:tcPr>
          <w:p w14:paraId="2C2F1A47"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0018-9456</w:t>
            </w:r>
          </w:p>
        </w:tc>
      </w:tr>
      <w:tr w:rsidR="00C5135E" w:rsidRPr="00F6174A" w14:paraId="007B7439" w14:textId="77777777" w:rsidTr="000C51E2">
        <w:trPr>
          <w:jc w:val="center"/>
        </w:trPr>
        <w:tc>
          <w:tcPr>
            <w:tcW w:w="0" w:type="auto"/>
            <w:vAlign w:val="center"/>
          </w:tcPr>
          <w:p w14:paraId="49582ED4" w14:textId="77777777" w:rsidR="00C5135E" w:rsidRPr="00F6174A" w:rsidRDefault="00C5135E" w:rsidP="000C51E2">
            <w:pPr>
              <w:pStyle w:val="Tekstpodstawowy21"/>
              <w:spacing w:line="264" w:lineRule="auto"/>
              <w:rPr>
                <w:i/>
                <w:iCs/>
                <w:spacing w:val="-2"/>
                <w:sz w:val="20"/>
                <w:lang w:val="en-GB"/>
              </w:rPr>
            </w:pPr>
            <w:r w:rsidRPr="00F6174A">
              <w:rPr>
                <w:i/>
                <w:iCs/>
                <w:spacing w:val="-2"/>
                <w:sz w:val="20"/>
                <w:lang w:val="en-GB"/>
              </w:rPr>
              <w:t>Measurement</w:t>
            </w:r>
          </w:p>
        </w:tc>
        <w:tc>
          <w:tcPr>
            <w:tcW w:w="0" w:type="auto"/>
            <w:vAlign w:val="center"/>
          </w:tcPr>
          <w:p w14:paraId="570960EB"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Elsevier</w:t>
            </w:r>
          </w:p>
        </w:tc>
        <w:tc>
          <w:tcPr>
            <w:tcW w:w="0" w:type="auto"/>
            <w:vAlign w:val="center"/>
          </w:tcPr>
          <w:p w14:paraId="1DD7F269"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0263-2241</w:t>
            </w:r>
          </w:p>
        </w:tc>
      </w:tr>
      <w:tr w:rsidR="00C5135E" w:rsidRPr="00F6174A" w14:paraId="443B56A6" w14:textId="77777777" w:rsidTr="000C51E2">
        <w:trPr>
          <w:jc w:val="center"/>
        </w:trPr>
        <w:tc>
          <w:tcPr>
            <w:tcW w:w="0" w:type="auto"/>
            <w:vAlign w:val="center"/>
          </w:tcPr>
          <w:p w14:paraId="1B266C87" w14:textId="77777777" w:rsidR="00C5135E" w:rsidRPr="00F6174A" w:rsidRDefault="00C5135E" w:rsidP="000C51E2">
            <w:pPr>
              <w:pStyle w:val="Tekstpodstawowy21"/>
              <w:spacing w:line="264" w:lineRule="auto"/>
              <w:rPr>
                <w:i/>
                <w:iCs/>
                <w:spacing w:val="-2"/>
                <w:sz w:val="20"/>
                <w:lang w:val="en-GB"/>
              </w:rPr>
            </w:pPr>
            <w:r w:rsidRPr="00F6174A">
              <w:rPr>
                <w:i/>
                <w:iCs/>
                <w:spacing w:val="-2"/>
                <w:sz w:val="20"/>
                <w:lang w:val="en-GB"/>
              </w:rPr>
              <w:t>Measurement Science and Technology</w:t>
            </w:r>
          </w:p>
        </w:tc>
        <w:tc>
          <w:tcPr>
            <w:tcW w:w="0" w:type="auto"/>
            <w:vAlign w:val="center"/>
          </w:tcPr>
          <w:p w14:paraId="2C1E24E7"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IOP Publishing</w:t>
            </w:r>
          </w:p>
        </w:tc>
        <w:tc>
          <w:tcPr>
            <w:tcW w:w="0" w:type="auto"/>
            <w:vAlign w:val="center"/>
          </w:tcPr>
          <w:p w14:paraId="1B7A7731"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0957-0233</w:t>
            </w:r>
          </w:p>
        </w:tc>
      </w:tr>
      <w:tr w:rsidR="00C5135E" w:rsidRPr="00F6174A" w14:paraId="21CA46BC" w14:textId="77777777" w:rsidTr="000C51E2">
        <w:trPr>
          <w:jc w:val="center"/>
        </w:trPr>
        <w:tc>
          <w:tcPr>
            <w:tcW w:w="0" w:type="auto"/>
            <w:vAlign w:val="center"/>
          </w:tcPr>
          <w:p w14:paraId="3377F735" w14:textId="77777777" w:rsidR="00C5135E" w:rsidRPr="00EE28C0" w:rsidRDefault="00C5135E" w:rsidP="000C51E2">
            <w:pPr>
              <w:pStyle w:val="Tekstpodstawowy21"/>
              <w:spacing w:line="264" w:lineRule="auto"/>
              <w:rPr>
                <w:b/>
                <w:bCs/>
                <w:i/>
                <w:iCs/>
                <w:spacing w:val="-2"/>
                <w:sz w:val="20"/>
                <w:lang w:val="en-GB"/>
              </w:rPr>
            </w:pPr>
            <w:r w:rsidRPr="00EE28C0">
              <w:rPr>
                <w:b/>
                <w:bCs/>
                <w:i/>
                <w:iCs/>
                <w:spacing w:val="-2"/>
                <w:sz w:val="20"/>
                <w:lang w:val="en-GB"/>
              </w:rPr>
              <w:t>Metrology and Measurement Systems</w:t>
            </w:r>
          </w:p>
        </w:tc>
        <w:tc>
          <w:tcPr>
            <w:tcW w:w="0" w:type="auto"/>
            <w:vAlign w:val="center"/>
          </w:tcPr>
          <w:p w14:paraId="1C5386C5"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PAS</w:t>
            </w:r>
          </w:p>
        </w:tc>
        <w:tc>
          <w:tcPr>
            <w:tcW w:w="0" w:type="auto"/>
            <w:vAlign w:val="center"/>
          </w:tcPr>
          <w:p w14:paraId="4B65F73A"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0860-8229</w:t>
            </w:r>
          </w:p>
        </w:tc>
      </w:tr>
      <w:tr w:rsidR="00C5135E" w:rsidRPr="00F6174A" w14:paraId="6B2161FA" w14:textId="77777777" w:rsidTr="000C51E2">
        <w:trPr>
          <w:jc w:val="center"/>
        </w:trPr>
        <w:tc>
          <w:tcPr>
            <w:tcW w:w="0" w:type="auto"/>
            <w:vAlign w:val="center"/>
          </w:tcPr>
          <w:p w14:paraId="68086BE4" w14:textId="77777777" w:rsidR="00C5135E" w:rsidRPr="00F6174A" w:rsidRDefault="00C5135E" w:rsidP="000C51E2">
            <w:pPr>
              <w:pStyle w:val="Tekstpodstawowy21"/>
              <w:spacing w:line="264" w:lineRule="auto"/>
              <w:rPr>
                <w:i/>
                <w:iCs/>
                <w:spacing w:val="-2"/>
                <w:sz w:val="20"/>
                <w:lang w:val="en-GB"/>
              </w:rPr>
            </w:pPr>
            <w:r w:rsidRPr="00F6174A">
              <w:rPr>
                <w:i/>
                <w:iCs/>
                <w:spacing w:val="-2"/>
                <w:sz w:val="20"/>
                <w:lang w:val="en-GB"/>
              </w:rPr>
              <w:t>Review of Scientific Instruments</w:t>
            </w:r>
          </w:p>
        </w:tc>
        <w:tc>
          <w:tcPr>
            <w:tcW w:w="0" w:type="auto"/>
            <w:vAlign w:val="center"/>
          </w:tcPr>
          <w:p w14:paraId="2620029D"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IOP Publishing</w:t>
            </w:r>
          </w:p>
        </w:tc>
        <w:tc>
          <w:tcPr>
            <w:tcW w:w="0" w:type="auto"/>
            <w:vAlign w:val="center"/>
          </w:tcPr>
          <w:p w14:paraId="35111362"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0034-6748</w:t>
            </w:r>
          </w:p>
        </w:tc>
      </w:tr>
      <w:tr w:rsidR="00C5135E" w:rsidRPr="00F6174A" w14:paraId="58857D7F" w14:textId="77777777" w:rsidTr="000C51E2">
        <w:trPr>
          <w:jc w:val="center"/>
        </w:trPr>
        <w:tc>
          <w:tcPr>
            <w:tcW w:w="0" w:type="auto"/>
            <w:vAlign w:val="center"/>
          </w:tcPr>
          <w:p w14:paraId="7AB8A9AE" w14:textId="190D86B6" w:rsidR="00C5135E" w:rsidRPr="00F6174A" w:rsidRDefault="002C4FE6" w:rsidP="000C51E2">
            <w:pPr>
              <w:pStyle w:val="Tekstpodstawowy21"/>
              <w:spacing w:line="264" w:lineRule="auto"/>
              <w:rPr>
                <w:i/>
                <w:iCs/>
                <w:spacing w:val="-2"/>
                <w:sz w:val="20"/>
                <w:lang w:val="en-GB"/>
              </w:rPr>
            </w:pPr>
            <w:r w:rsidRPr="002C4FE6">
              <w:rPr>
                <w:i/>
                <w:iCs/>
                <w:spacing w:val="-2"/>
                <w:sz w:val="20"/>
                <w:lang w:val="en-GB"/>
              </w:rPr>
              <w:t>Flow Measurement and Instrumentation</w:t>
            </w:r>
          </w:p>
        </w:tc>
        <w:tc>
          <w:tcPr>
            <w:tcW w:w="0" w:type="auto"/>
            <w:vAlign w:val="center"/>
          </w:tcPr>
          <w:p w14:paraId="19526DC7" w14:textId="16D05531" w:rsidR="00C5135E" w:rsidRPr="00F6174A" w:rsidRDefault="002C4FE6" w:rsidP="000C51E2">
            <w:pPr>
              <w:pStyle w:val="Tekstpodstawowy21"/>
              <w:spacing w:line="264" w:lineRule="auto"/>
              <w:jc w:val="center"/>
              <w:rPr>
                <w:spacing w:val="-2"/>
                <w:sz w:val="20"/>
                <w:lang w:val="en-GB"/>
              </w:rPr>
            </w:pPr>
            <w:r w:rsidRPr="002C4FE6">
              <w:rPr>
                <w:spacing w:val="-2"/>
                <w:sz w:val="20"/>
                <w:lang w:val="en"/>
              </w:rPr>
              <w:t>Elsevier</w:t>
            </w:r>
          </w:p>
        </w:tc>
        <w:tc>
          <w:tcPr>
            <w:tcW w:w="0" w:type="auto"/>
            <w:vAlign w:val="center"/>
          </w:tcPr>
          <w:p w14:paraId="0A4A1E9F" w14:textId="3F3587A4" w:rsidR="00C5135E" w:rsidRPr="00F6174A" w:rsidRDefault="002C4FE6" w:rsidP="000C51E2">
            <w:pPr>
              <w:pStyle w:val="Tekstpodstawowy21"/>
              <w:spacing w:line="264" w:lineRule="auto"/>
              <w:jc w:val="center"/>
              <w:rPr>
                <w:spacing w:val="-2"/>
                <w:sz w:val="20"/>
                <w:lang w:val="en-GB"/>
              </w:rPr>
            </w:pPr>
            <w:r w:rsidRPr="002C4FE6">
              <w:rPr>
                <w:spacing w:val="-2"/>
                <w:sz w:val="20"/>
                <w:lang w:val="en-GB"/>
              </w:rPr>
              <w:t>0955-5986</w:t>
            </w:r>
          </w:p>
        </w:tc>
      </w:tr>
      <w:tr w:rsidR="00C5135E" w:rsidRPr="00F6174A" w14:paraId="30AC9792" w14:textId="77777777" w:rsidTr="000C51E2">
        <w:trPr>
          <w:jc w:val="center"/>
        </w:trPr>
        <w:tc>
          <w:tcPr>
            <w:tcW w:w="0" w:type="auto"/>
            <w:vAlign w:val="center"/>
          </w:tcPr>
          <w:p w14:paraId="142C52C5" w14:textId="77777777" w:rsidR="00C5135E" w:rsidRPr="00F6174A" w:rsidRDefault="00C5135E" w:rsidP="000C51E2">
            <w:pPr>
              <w:pStyle w:val="Tekstpodstawowy21"/>
              <w:spacing w:line="264" w:lineRule="auto"/>
              <w:rPr>
                <w:i/>
                <w:iCs/>
                <w:spacing w:val="-2"/>
                <w:sz w:val="20"/>
                <w:lang w:val="en-GB"/>
              </w:rPr>
            </w:pPr>
            <w:r w:rsidRPr="00F6174A">
              <w:rPr>
                <w:i/>
                <w:iCs/>
                <w:spacing w:val="-2"/>
                <w:sz w:val="20"/>
                <w:lang w:val="en-GB"/>
              </w:rPr>
              <w:t>IET Science, Measurement &amp; Technology</w:t>
            </w:r>
          </w:p>
        </w:tc>
        <w:tc>
          <w:tcPr>
            <w:tcW w:w="0" w:type="auto"/>
            <w:vAlign w:val="center"/>
          </w:tcPr>
          <w:p w14:paraId="03701D0C" w14:textId="77777777" w:rsidR="00C5135E" w:rsidRPr="00F6174A" w:rsidRDefault="00C5135E" w:rsidP="000C51E2">
            <w:pPr>
              <w:pStyle w:val="Tekstpodstawowy21"/>
              <w:spacing w:line="264" w:lineRule="auto"/>
              <w:jc w:val="center"/>
              <w:rPr>
                <w:spacing w:val="-2"/>
                <w:sz w:val="20"/>
                <w:lang w:val="en"/>
              </w:rPr>
            </w:pPr>
            <w:r w:rsidRPr="00F6174A">
              <w:rPr>
                <w:spacing w:val="-2"/>
                <w:sz w:val="20"/>
                <w:lang w:val="en"/>
              </w:rPr>
              <w:t>IET</w:t>
            </w:r>
          </w:p>
        </w:tc>
        <w:tc>
          <w:tcPr>
            <w:tcW w:w="0" w:type="auto"/>
            <w:vAlign w:val="center"/>
          </w:tcPr>
          <w:p w14:paraId="7F1701CA"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1751-8822</w:t>
            </w:r>
          </w:p>
        </w:tc>
      </w:tr>
      <w:tr w:rsidR="00C5135E" w:rsidRPr="00F6174A" w14:paraId="3213B9FE" w14:textId="77777777" w:rsidTr="000C51E2">
        <w:trPr>
          <w:jc w:val="center"/>
        </w:trPr>
        <w:tc>
          <w:tcPr>
            <w:tcW w:w="0" w:type="auto"/>
            <w:vAlign w:val="center"/>
          </w:tcPr>
          <w:p w14:paraId="683F992C" w14:textId="77777777" w:rsidR="00C5135E" w:rsidRPr="00F6174A" w:rsidRDefault="00C5135E" w:rsidP="000C51E2">
            <w:pPr>
              <w:pStyle w:val="Tekstpodstawowy21"/>
              <w:spacing w:line="264" w:lineRule="auto"/>
              <w:rPr>
                <w:i/>
                <w:iCs/>
                <w:spacing w:val="-2"/>
                <w:sz w:val="20"/>
                <w:lang w:val="en-GB"/>
              </w:rPr>
            </w:pPr>
            <w:r w:rsidRPr="00F6174A">
              <w:rPr>
                <w:i/>
                <w:iCs/>
                <w:spacing w:val="-2"/>
                <w:sz w:val="20"/>
                <w:lang w:val="en-GB"/>
              </w:rPr>
              <w:t>Journal of Instrumentation</w:t>
            </w:r>
          </w:p>
        </w:tc>
        <w:tc>
          <w:tcPr>
            <w:tcW w:w="0" w:type="auto"/>
            <w:vAlign w:val="center"/>
          </w:tcPr>
          <w:p w14:paraId="6AE424B8"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SISSA, IOP Publishing</w:t>
            </w:r>
          </w:p>
        </w:tc>
        <w:tc>
          <w:tcPr>
            <w:tcW w:w="0" w:type="auto"/>
            <w:vAlign w:val="center"/>
          </w:tcPr>
          <w:p w14:paraId="4D618AB9"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1748-0221</w:t>
            </w:r>
          </w:p>
        </w:tc>
      </w:tr>
      <w:tr w:rsidR="00C5135E" w:rsidRPr="00F6174A" w14:paraId="6D3A77FF" w14:textId="77777777" w:rsidTr="000C51E2">
        <w:trPr>
          <w:jc w:val="center"/>
        </w:trPr>
        <w:tc>
          <w:tcPr>
            <w:tcW w:w="0" w:type="auto"/>
            <w:vAlign w:val="center"/>
          </w:tcPr>
          <w:p w14:paraId="39D3167F" w14:textId="77777777" w:rsidR="00C5135E" w:rsidRPr="00F6174A" w:rsidRDefault="00C5135E" w:rsidP="000C51E2">
            <w:pPr>
              <w:pStyle w:val="Tekstpodstawowy21"/>
              <w:spacing w:line="264" w:lineRule="auto"/>
              <w:rPr>
                <w:i/>
                <w:iCs/>
                <w:spacing w:val="-2"/>
                <w:sz w:val="20"/>
                <w:lang w:val="en-GB"/>
              </w:rPr>
            </w:pPr>
            <w:r w:rsidRPr="00F6174A">
              <w:rPr>
                <w:i/>
                <w:iCs/>
                <w:spacing w:val="-2"/>
                <w:sz w:val="20"/>
                <w:lang w:val="en-GB"/>
              </w:rPr>
              <w:t>Measurement Science Review</w:t>
            </w:r>
          </w:p>
        </w:tc>
        <w:tc>
          <w:tcPr>
            <w:tcW w:w="0" w:type="auto"/>
            <w:vAlign w:val="center"/>
          </w:tcPr>
          <w:p w14:paraId="7212DC14"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Walter de Gruyter</w:t>
            </w:r>
          </w:p>
        </w:tc>
        <w:tc>
          <w:tcPr>
            <w:tcW w:w="0" w:type="auto"/>
            <w:vAlign w:val="center"/>
          </w:tcPr>
          <w:p w14:paraId="5891D237" w14:textId="703FE439"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1335-8871</w:t>
            </w:r>
          </w:p>
        </w:tc>
      </w:tr>
      <w:tr w:rsidR="00C5135E" w:rsidRPr="00F6174A" w14:paraId="24226205" w14:textId="77777777" w:rsidTr="000C51E2">
        <w:trPr>
          <w:jc w:val="center"/>
        </w:trPr>
        <w:tc>
          <w:tcPr>
            <w:tcW w:w="0" w:type="auto"/>
            <w:vAlign w:val="center"/>
          </w:tcPr>
          <w:p w14:paraId="771A60AD" w14:textId="77777777" w:rsidR="00C5135E" w:rsidRPr="00F6174A" w:rsidRDefault="00C5135E" w:rsidP="000C51E2">
            <w:pPr>
              <w:pStyle w:val="Tekstpodstawowy21"/>
              <w:spacing w:line="264" w:lineRule="auto"/>
              <w:jc w:val="left"/>
              <w:rPr>
                <w:bCs/>
                <w:i/>
                <w:iCs/>
                <w:spacing w:val="-2"/>
                <w:sz w:val="20"/>
                <w:lang w:val="en-US"/>
              </w:rPr>
            </w:pPr>
            <w:r w:rsidRPr="00F6174A">
              <w:rPr>
                <w:bCs/>
                <w:i/>
                <w:iCs/>
                <w:spacing w:val="-2"/>
                <w:sz w:val="20"/>
                <w:lang w:val="en-US"/>
              </w:rPr>
              <w:t>IEEE Instrumentation and Measurement Magazine</w:t>
            </w:r>
          </w:p>
        </w:tc>
        <w:tc>
          <w:tcPr>
            <w:tcW w:w="0" w:type="auto"/>
            <w:vAlign w:val="center"/>
          </w:tcPr>
          <w:p w14:paraId="49FBD48B"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IEEE</w:t>
            </w:r>
          </w:p>
        </w:tc>
        <w:tc>
          <w:tcPr>
            <w:tcW w:w="0" w:type="auto"/>
            <w:vAlign w:val="center"/>
          </w:tcPr>
          <w:p w14:paraId="5D15B089" w14:textId="77777777" w:rsidR="00C5135E" w:rsidRPr="00F6174A" w:rsidRDefault="00C5135E" w:rsidP="000C51E2">
            <w:pPr>
              <w:pStyle w:val="Tekstpodstawowy21"/>
              <w:spacing w:line="264" w:lineRule="auto"/>
              <w:jc w:val="center"/>
              <w:rPr>
                <w:spacing w:val="-2"/>
                <w:sz w:val="20"/>
                <w:lang w:val="en-GB"/>
              </w:rPr>
            </w:pPr>
            <w:r w:rsidRPr="00F6174A">
              <w:rPr>
                <w:spacing w:val="-2"/>
                <w:sz w:val="20"/>
                <w:lang w:val="en-GB"/>
              </w:rPr>
              <w:t>1094-6969</w:t>
            </w:r>
          </w:p>
        </w:tc>
      </w:tr>
      <w:tr w:rsidR="00416689" w:rsidRPr="00F6174A" w14:paraId="37304D42" w14:textId="77777777" w:rsidTr="000C51E2">
        <w:trPr>
          <w:jc w:val="center"/>
        </w:trPr>
        <w:tc>
          <w:tcPr>
            <w:tcW w:w="0" w:type="auto"/>
            <w:vAlign w:val="center"/>
          </w:tcPr>
          <w:p w14:paraId="08934EF1" w14:textId="77777777" w:rsidR="00416689" w:rsidRPr="00F6174A" w:rsidRDefault="00416689" w:rsidP="00416689">
            <w:pPr>
              <w:pStyle w:val="Tekstpodstawowy21"/>
              <w:spacing w:line="264" w:lineRule="auto"/>
              <w:jc w:val="left"/>
              <w:rPr>
                <w:bCs/>
                <w:i/>
                <w:iCs/>
                <w:spacing w:val="-2"/>
                <w:sz w:val="20"/>
                <w:lang w:val="en-GB"/>
              </w:rPr>
            </w:pPr>
            <w:r w:rsidRPr="00F6174A">
              <w:rPr>
                <w:bCs/>
                <w:i/>
                <w:iCs/>
                <w:spacing w:val="-2"/>
                <w:sz w:val="20"/>
                <w:lang w:val="en-GB"/>
              </w:rPr>
              <w:t>IEEE Sensors Journal</w:t>
            </w:r>
          </w:p>
        </w:tc>
        <w:tc>
          <w:tcPr>
            <w:tcW w:w="0" w:type="auto"/>
            <w:vAlign w:val="center"/>
          </w:tcPr>
          <w:p w14:paraId="1648224F" w14:textId="77777777" w:rsidR="00416689" w:rsidRPr="00F6174A" w:rsidRDefault="00416689" w:rsidP="00416689">
            <w:pPr>
              <w:pStyle w:val="Tekstpodstawowy21"/>
              <w:spacing w:line="264" w:lineRule="auto"/>
              <w:jc w:val="center"/>
              <w:rPr>
                <w:spacing w:val="-2"/>
                <w:sz w:val="20"/>
                <w:lang w:val="en"/>
              </w:rPr>
            </w:pPr>
            <w:r w:rsidRPr="00F6174A">
              <w:rPr>
                <w:spacing w:val="-2"/>
                <w:sz w:val="20"/>
                <w:lang w:val="en"/>
              </w:rPr>
              <w:t>IEEE</w:t>
            </w:r>
          </w:p>
        </w:tc>
        <w:tc>
          <w:tcPr>
            <w:tcW w:w="0" w:type="auto"/>
            <w:vAlign w:val="center"/>
          </w:tcPr>
          <w:p w14:paraId="6858F15C" w14:textId="77777777" w:rsidR="00416689" w:rsidRPr="00F6174A" w:rsidRDefault="00416689" w:rsidP="00416689">
            <w:pPr>
              <w:pStyle w:val="Tekstpodstawowy21"/>
              <w:spacing w:line="264" w:lineRule="auto"/>
              <w:jc w:val="center"/>
              <w:rPr>
                <w:spacing w:val="-2"/>
                <w:sz w:val="20"/>
                <w:lang w:val="en-GB"/>
              </w:rPr>
            </w:pPr>
            <w:r w:rsidRPr="00F6174A">
              <w:rPr>
                <w:spacing w:val="-2"/>
                <w:sz w:val="20"/>
                <w:lang w:val="en-GB"/>
              </w:rPr>
              <w:t>1558-1748</w:t>
            </w:r>
          </w:p>
        </w:tc>
      </w:tr>
      <w:tr w:rsidR="00416689" w:rsidRPr="00F6174A" w14:paraId="091C3E34" w14:textId="77777777" w:rsidTr="000C51E2">
        <w:trPr>
          <w:jc w:val="center"/>
        </w:trPr>
        <w:tc>
          <w:tcPr>
            <w:tcW w:w="0" w:type="auto"/>
            <w:vAlign w:val="center"/>
          </w:tcPr>
          <w:p w14:paraId="5310B9F6" w14:textId="77777777" w:rsidR="00416689" w:rsidRPr="00F6174A" w:rsidRDefault="00416689" w:rsidP="00416689">
            <w:pPr>
              <w:pStyle w:val="Tekstpodstawowy21"/>
              <w:spacing w:line="264" w:lineRule="auto"/>
              <w:rPr>
                <w:i/>
                <w:iCs/>
                <w:spacing w:val="-2"/>
                <w:sz w:val="20"/>
                <w:lang w:val="en-GB"/>
              </w:rPr>
            </w:pPr>
            <w:r w:rsidRPr="00F6174A">
              <w:rPr>
                <w:bCs/>
                <w:i/>
                <w:iCs/>
                <w:spacing w:val="-2"/>
                <w:sz w:val="20"/>
                <w:lang w:val="en-GB"/>
              </w:rPr>
              <w:t>Sensors</w:t>
            </w:r>
          </w:p>
        </w:tc>
        <w:tc>
          <w:tcPr>
            <w:tcW w:w="0" w:type="auto"/>
            <w:vAlign w:val="center"/>
          </w:tcPr>
          <w:p w14:paraId="43BAFC2B" w14:textId="77777777" w:rsidR="00416689" w:rsidRPr="00F6174A" w:rsidRDefault="00416689" w:rsidP="00416689">
            <w:pPr>
              <w:pStyle w:val="Tekstpodstawowy21"/>
              <w:spacing w:line="264" w:lineRule="auto"/>
              <w:jc w:val="center"/>
              <w:rPr>
                <w:spacing w:val="-2"/>
                <w:sz w:val="20"/>
                <w:lang w:val="en-GB"/>
              </w:rPr>
            </w:pPr>
            <w:r w:rsidRPr="00F6174A">
              <w:rPr>
                <w:spacing w:val="-2"/>
                <w:sz w:val="20"/>
                <w:lang w:val="en-GB"/>
              </w:rPr>
              <w:t>MDPI</w:t>
            </w:r>
          </w:p>
        </w:tc>
        <w:tc>
          <w:tcPr>
            <w:tcW w:w="0" w:type="auto"/>
            <w:vAlign w:val="center"/>
          </w:tcPr>
          <w:p w14:paraId="7768C360" w14:textId="77777777" w:rsidR="00416689" w:rsidRPr="00F6174A" w:rsidRDefault="00416689" w:rsidP="00416689">
            <w:pPr>
              <w:pStyle w:val="Tekstpodstawowy21"/>
              <w:spacing w:line="264" w:lineRule="auto"/>
              <w:jc w:val="center"/>
              <w:rPr>
                <w:spacing w:val="-2"/>
                <w:sz w:val="20"/>
                <w:lang w:val="en-GB"/>
              </w:rPr>
            </w:pPr>
            <w:r w:rsidRPr="00F6174A">
              <w:rPr>
                <w:spacing w:val="-2"/>
                <w:sz w:val="20"/>
                <w:lang w:val="en-GB"/>
              </w:rPr>
              <w:t>1424-8220</w:t>
            </w:r>
          </w:p>
        </w:tc>
      </w:tr>
    </w:tbl>
    <w:bookmarkEnd w:id="11"/>
    <w:p w14:paraId="71880CEC" w14:textId="003072AA" w:rsidR="00C5135E" w:rsidRPr="00B2245F" w:rsidRDefault="00C5135E" w:rsidP="00897B9C">
      <w:pPr>
        <w:pStyle w:val="Nagwek2"/>
      </w:pPr>
      <w:r>
        <w:t>References format</w:t>
      </w:r>
    </w:p>
    <w:p w14:paraId="2FF6781D" w14:textId="767E1D49" w:rsidR="00C5135E" w:rsidRPr="005315B6" w:rsidRDefault="00C5135E" w:rsidP="00C5135E">
      <w:pPr>
        <w:rPr>
          <w:szCs w:val="14"/>
        </w:rPr>
      </w:pPr>
      <w:bookmarkStart w:id="12" w:name="_Hlk40829893"/>
      <w:r>
        <w:rPr>
          <w:color w:val="000000"/>
          <w:szCs w:val="14"/>
        </w:rPr>
        <w:t xml:space="preserve">References should </w:t>
      </w:r>
      <w:r w:rsidRPr="005F764F">
        <w:rPr>
          <w:szCs w:val="14"/>
        </w:rPr>
        <w:t xml:space="preserve">be inserted in the text in square brackets, </w:t>
      </w:r>
      <w:r w:rsidRPr="005F764F">
        <w:rPr>
          <w:i/>
          <w:iCs/>
          <w:szCs w:val="14"/>
        </w:rPr>
        <w:t xml:space="preserve">e.g. </w:t>
      </w:r>
      <w:r w:rsidRPr="005F764F">
        <w:rPr>
          <w:szCs w:val="14"/>
        </w:rPr>
        <w:t>[1]; their list, numbered in citation order, should appear at the end of the manuscript. The format of the references should follow the APA</w:t>
      </w:r>
      <w:r w:rsidR="00304AA5" w:rsidRPr="005F764F">
        <w:rPr>
          <w:szCs w:val="14"/>
        </w:rPr>
        <w:t xml:space="preserve"> 7th edition</w:t>
      </w:r>
      <w:r w:rsidRPr="005F764F">
        <w:rPr>
          <w:szCs w:val="14"/>
        </w:rPr>
        <w:t xml:space="preserve"> </w:t>
      </w:r>
      <w:r w:rsidR="00195B9E" w:rsidRPr="005F764F">
        <w:rPr>
          <w:szCs w:val="14"/>
        </w:rPr>
        <w:t>formatting style</w:t>
      </w:r>
      <w:r w:rsidRPr="005F764F">
        <w:rPr>
          <w:szCs w:val="14"/>
        </w:rPr>
        <w:t xml:space="preserve"> [</w:t>
      </w:r>
      <w:r w:rsidR="0034237B">
        <w:rPr>
          <w:szCs w:val="14"/>
        </w:rPr>
        <w:t>5</w:t>
      </w:r>
      <w:r w:rsidRPr="005F764F">
        <w:rPr>
          <w:szCs w:val="14"/>
        </w:rPr>
        <w:t>]</w:t>
      </w:r>
      <w:r w:rsidR="00662317" w:rsidRPr="005F764F">
        <w:rPr>
          <w:szCs w:val="14"/>
        </w:rPr>
        <w:t>,</w:t>
      </w:r>
      <w:r w:rsidRPr="005F764F">
        <w:rPr>
          <w:szCs w:val="14"/>
        </w:rPr>
        <w:t xml:space="preserve"> </w:t>
      </w:r>
      <w:r w:rsidRPr="005F764F">
        <w:rPr>
          <w:i/>
          <w:iCs/>
          <w:szCs w:val="14"/>
        </w:rPr>
        <w:t>i.e</w:t>
      </w:r>
      <w:r w:rsidRPr="009D174D">
        <w:rPr>
          <w:i/>
          <w:iCs/>
          <w:szCs w:val="14"/>
        </w:rPr>
        <w:t>.</w:t>
      </w:r>
      <w:r w:rsidRPr="00D171C6">
        <w:rPr>
          <w:szCs w:val="14"/>
        </w:rPr>
        <w:t xml:space="preserve">: for </w:t>
      </w:r>
      <w:r w:rsidR="00A816DB">
        <w:rPr>
          <w:szCs w:val="14"/>
        </w:rPr>
        <w:t>a</w:t>
      </w:r>
      <w:r w:rsidRPr="00D171C6">
        <w:rPr>
          <w:szCs w:val="14"/>
        </w:rPr>
        <w:t xml:space="preserve"> journal paper – surname(s) and initial(s) of author(s), year in brackets, title of the paper, full </w:t>
      </w:r>
      <w:r w:rsidRPr="005F764F">
        <w:rPr>
          <w:szCs w:val="14"/>
        </w:rPr>
        <w:t xml:space="preserve">journal name, volume, issue (in brackets) and page numbers. Put all author names unless there are more than </w:t>
      </w:r>
      <w:r w:rsidR="00486BD0" w:rsidRPr="005F764F">
        <w:rPr>
          <w:szCs w:val="14"/>
        </w:rPr>
        <w:t>20</w:t>
      </w:r>
      <w:r w:rsidRPr="005F764F">
        <w:rPr>
          <w:szCs w:val="14"/>
        </w:rPr>
        <w:t>. Otherwise</w:t>
      </w:r>
      <w:r w:rsidR="008E3088" w:rsidRPr="005F764F">
        <w:rPr>
          <w:szCs w:val="14"/>
        </w:rPr>
        <w:t>,</w:t>
      </w:r>
      <w:r w:rsidRPr="005F764F">
        <w:rPr>
          <w:szCs w:val="14"/>
        </w:rPr>
        <w:t xml:space="preserve"> </w:t>
      </w:r>
      <w:r w:rsidR="008E3088" w:rsidRPr="005F764F">
        <w:rPr>
          <w:szCs w:val="14"/>
        </w:rPr>
        <w:t>after the first 19 authors’ names, use an ellipsis in place of the remaining author names. Then, end with the final author's name (do not place an ampersand before it).</w:t>
      </w:r>
      <w:bookmarkEnd w:id="12"/>
    </w:p>
    <w:p w14:paraId="1D6AC282" w14:textId="2806BCBB" w:rsidR="00C5135E" w:rsidRPr="003C2ED6" w:rsidRDefault="00C5135E" w:rsidP="00C5135E">
      <w:pPr>
        <w:rPr>
          <w:szCs w:val="14"/>
        </w:rPr>
      </w:pPr>
      <w:r>
        <w:rPr>
          <w:color w:val="000000"/>
          <w:szCs w:val="14"/>
        </w:rPr>
        <w:t xml:space="preserve">The references published </w:t>
      </w:r>
      <w:r w:rsidRPr="005B70AE">
        <w:rPr>
          <w:szCs w:val="14"/>
        </w:rPr>
        <w:t>in other languages than English should be avoided because of very limited availability for foreign readers. The list of references should conform</w:t>
      </w:r>
      <w:r w:rsidRPr="003C2ED6">
        <w:rPr>
          <w:szCs w:val="14"/>
        </w:rPr>
        <w:t xml:space="preserve"> to the </w:t>
      </w:r>
      <w:r w:rsidRPr="003C2ED6">
        <w:rPr>
          <w:szCs w:val="14"/>
        </w:rPr>
        <w:lastRenderedPageBreak/>
        <w:t>examples for books [</w:t>
      </w:r>
      <w:r w:rsidR="0034237B">
        <w:rPr>
          <w:szCs w:val="14"/>
        </w:rPr>
        <w:t>6</w:t>
      </w:r>
      <w:r w:rsidRPr="003C2ED6">
        <w:rPr>
          <w:szCs w:val="14"/>
        </w:rPr>
        <w:t xml:space="preserve">], </w:t>
      </w:r>
      <w:r w:rsidR="00D2247F">
        <w:rPr>
          <w:szCs w:val="14"/>
        </w:rPr>
        <w:t>e-</w:t>
      </w:r>
      <w:r w:rsidRPr="003C2ED6">
        <w:rPr>
          <w:szCs w:val="14"/>
        </w:rPr>
        <w:t>books [</w:t>
      </w:r>
      <w:r w:rsidR="0034237B">
        <w:rPr>
          <w:szCs w:val="14"/>
        </w:rPr>
        <w:t>3</w:t>
      </w:r>
      <w:r w:rsidRPr="003C2ED6">
        <w:rPr>
          <w:szCs w:val="14"/>
        </w:rPr>
        <w:t>], book chapters [</w:t>
      </w:r>
      <w:r w:rsidR="0034237B">
        <w:rPr>
          <w:szCs w:val="14"/>
        </w:rPr>
        <w:t>7</w:t>
      </w:r>
      <w:r w:rsidRPr="003C2ED6">
        <w:rPr>
          <w:szCs w:val="14"/>
        </w:rPr>
        <w:t>], journals [</w:t>
      </w:r>
      <w:r w:rsidR="0034237B">
        <w:rPr>
          <w:szCs w:val="14"/>
        </w:rPr>
        <w:t>8</w:t>
      </w:r>
      <w:r w:rsidRPr="003C2ED6">
        <w:rPr>
          <w:szCs w:val="14"/>
        </w:rPr>
        <w:t>-</w:t>
      </w:r>
      <w:r w:rsidR="0034237B">
        <w:rPr>
          <w:szCs w:val="14"/>
        </w:rPr>
        <w:t>11</w:t>
      </w:r>
      <w:r w:rsidRPr="003C2ED6">
        <w:rPr>
          <w:szCs w:val="14"/>
        </w:rPr>
        <w:t>], conference proceedings [</w:t>
      </w:r>
      <w:r w:rsidR="0034237B" w:rsidRPr="003C2ED6">
        <w:rPr>
          <w:szCs w:val="14"/>
        </w:rPr>
        <w:t>1</w:t>
      </w:r>
      <w:r w:rsidR="0034237B">
        <w:rPr>
          <w:szCs w:val="14"/>
        </w:rPr>
        <w:t>2</w:t>
      </w:r>
      <w:r w:rsidRPr="003C2ED6">
        <w:rPr>
          <w:szCs w:val="14"/>
        </w:rPr>
        <w:t>], theses [</w:t>
      </w:r>
      <w:r w:rsidR="0034237B" w:rsidRPr="003C2ED6">
        <w:rPr>
          <w:szCs w:val="14"/>
        </w:rPr>
        <w:t>1</w:t>
      </w:r>
      <w:r w:rsidR="0034237B">
        <w:rPr>
          <w:szCs w:val="14"/>
        </w:rPr>
        <w:t>3</w:t>
      </w:r>
      <w:r w:rsidRPr="003C2ED6">
        <w:rPr>
          <w:szCs w:val="14"/>
        </w:rPr>
        <w:t>], datasheets [</w:t>
      </w:r>
      <w:r w:rsidR="0034237B" w:rsidRPr="003C2ED6">
        <w:rPr>
          <w:szCs w:val="14"/>
        </w:rPr>
        <w:t>1</w:t>
      </w:r>
      <w:r w:rsidR="0034237B">
        <w:rPr>
          <w:szCs w:val="14"/>
        </w:rPr>
        <w:t>4</w:t>
      </w:r>
      <w:r w:rsidRPr="003C2ED6">
        <w:rPr>
          <w:szCs w:val="14"/>
        </w:rPr>
        <w:t xml:space="preserve">], </w:t>
      </w:r>
      <w:r w:rsidR="006572F0">
        <w:rPr>
          <w:szCs w:val="14"/>
        </w:rPr>
        <w:t>online documents</w:t>
      </w:r>
      <w:r w:rsidRPr="003C2ED6">
        <w:rPr>
          <w:szCs w:val="14"/>
        </w:rPr>
        <w:t xml:space="preserve"> [</w:t>
      </w:r>
      <w:r w:rsidR="0034237B">
        <w:rPr>
          <w:szCs w:val="14"/>
        </w:rPr>
        <w:t>1</w:t>
      </w:r>
      <w:r w:rsidR="00F82137">
        <w:rPr>
          <w:szCs w:val="14"/>
        </w:rPr>
        <w:t xml:space="preserve">, </w:t>
      </w:r>
      <w:r w:rsidR="0034237B">
        <w:rPr>
          <w:szCs w:val="14"/>
        </w:rPr>
        <w:t>5</w:t>
      </w:r>
      <w:r w:rsidRPr="003C2ED6">
        <w:rPr>
          <w:szCs w:val="14"/>
        </w:rPr>
        <w:t>] and patents [</w:t>
      </w:r>
      <w:r w:rsidR="007A4024" w:rsidRPr="003C2ED6">
        <w:rPr>
          <w:szCs w:val="14"/>
        </w:rPr>
        <w:t>1</w:t>
      </w:r>
      <w:r w:rsidR="007A4024">
        <w:rPr>
          <w:szCs w:val="14"/>
        </w:rPr>
        <w:t>5</w:t>
      </w:r>
      <w:r w:rsidRPr="003C2ED6">
        <w:rPr>
          <w:szCs w:val="14"/>
        </w:rPr>
        <w:t>].</w:t>
      </w:r>
      <w:r w:rsidR="00662317">
        <w:rPr>
          <w:szCs w:val="14"/>
        </w:rPr>
        <w:t xml:space="preserve"> </w:t>
      </w:r>
    </w:p>
    <w:p w14:paraId="35E08E9A" w14:textId="73F89155" w:rsidR="00195B9E" w:rsidRDefault="00195B9E" w:rsidP="009918A1">
      <w:pPr>
        <w:pStyle w:val="Nagwek1"/>
      </w:pPr>
      <w:r>
        <w:t>Other information</w:t>
      </w:r>
    </w:p>
    <w:p w14:paraId="048666A0" w14:textId="77777777" w:rsidR="009C3900" w:rsidRPr="00AB3D1B" w:rsidRDefault="009C3900" w:rsidP="009C3900">
      <w:pPr>
        <w:pStyle w:val="Nagwek2"/>
      </w:pPr>
      <w:r>
        <w:t>Supplementary files</w:t>
      </w:r>
    </w:p>
    <w:p w14:paraId="0BC333F7" w14:textId="1E0FEE58" w:rsidR="009D2FBD" w:rsidRPr="00416689" w:rsidRDefault="00432693" w:rsidP="009D2FBD">
      <w:pPr>
        <w:pStyle w:val="Tekstpodstawowywcity"/>
        <w:tabs>
          <w:tab w:val="clear" w:pos="1134"/>
          <w:tab w:val="left" w:pos="357"/>
          <w:tab w:val="right" w:pos="9639"/>
        </w:tabs>
        <w:rPr>
          <w:szCs w:val="14"/>
        </w:rPr>
      </w:pPr>
      <w:bookmarkStart w:id="13" w:name="_Hlk40830239"/>
      <w:r w:rsidRPr="00416689">
        <w:rPr>
          <w:i/>
          <w:iCs/>
          <w:szCs w:val="14"/>
        </w:rPr>
        <w:t>Metrology and Measurement Systems</w:t>
      </w:r>
      <w:r w:rsidR="009C3900" w:rsidRPr="00416689">
        <w:rPr>
          <w:szCs w:val="14"/>
        </w:rPr>
        <w:t xml:space="preserve"> </w:t>
      </w:r>
      <w:r w:rsidRPr="00416689">
        <w:rPr>
          <w:szCs w:val="14"/>
        </w:rPr>
        <w:t>provides possibility</w:t>
      </w:r>
      <w:r w:rsidR="009C3900" w:rsidRPr="00416689">
        <w:rPr>
          <w:szCs w:val="14"/>
        </w:rPr>
        <w:t xml:space="preserve"> to include supplementary files related to the article content, such as </w:t>
      </w:r>
      <w:r w:rsidR="009C3900" w:rsidRPr="00416689">
        <w:rPr>
          <w:i/>
          <w:iCs/>
          <w:szCs w:val="14"/>
        </w:rPr>
        <w:t>e.g.</w:t>
      </w:r>
      <w:r w:rsidR="009C3900" w:rsidRPr="00416689">
        <w:rPr>
          <w:szCs w:val="14"/>
        </w:rPr>
        <w:t xml:space="preserve"> developed databases. </w:t>
      </w:r>
      <w:r w:rsidR="009D2FBD" w:rsidRPr="00416689">
        <w:rPr>
          <w:szCs w:val="14"/>
        </w:rPr>
        <w:t>If you developed your own database that is used in the article you can share it with other researchers by uploading it, after the article is accepted, to the</w:t>
      </w:r>
      <w:r w:rsidR="009D2FBD" w:rsidRPr="00416689">
        <w:rPr>
          <w:i/>
          <w:iCs/>
          <w:szCs w:val="14"/>
        </w:rPr>
        <w:t xml:space="preserve"> </w:t>
      </w:r>
      <w:r w:rsidR="00AB423E" w:rsidRPr="00AB423E">
        <w:rPr>
          <w:szCs w:val="14"/>
        </w:rPr>
        <w:t>M&amp;MS</w:t>
      </w:r>
      <w:r w:rsidR="009D2FBD" w:rsidRPr="00416689">
        <w:rPr>
          <w:szCs w:val="14"/>
        </w:rPr>
        <w:t xml:space="preserve"> journal servers. </w:t>
      </w:r>
      <w:r w:rsidR="009C3900" w:rsidRPr="00416689">
        <w:rPr>
          <w:szCs w:val="14"/>
        </w:rPr>
        <w:t>The</w:t>
      </w:r>
      <w:r w:rsidRPr="00416689">
        <w:rPr>
          <w:szCs w:val="14"/>
        </w:rPr>
        <w:t xml:space="preserve"> content of the</w:t>
      </w:r>
      <w:r w:rsidR="00ED090F" w:rsidRPr="00416689">
        <w:rPr>
          <w:szCs w:val="14"/>
        </w:rPr>
        <w:t xml:space="preserve"> database</w:t>
      </w:r>
      <w:r w:rsidR="009C3900" w:rsidRPr="00416689">
        <w:rPr>
          <w:szCs w:val="14"/>
        </w:rPr>
        <w:t xml:space="preserve"> can be then used </w:t>
      </w:r>
      <w:r w:rsidR="008A5055" w:rsidRPr="00416689">
        <w:rPr>
          <w:szCs w:val="14"/>
        </w:rPr>
        <w:t>by</w:t>
      </w:r>
      <w:r w:rsidR="009C3900" w:rsidRPr="00416689">
        <w:rPr>
          <w:szCs w:val="14"/>
        </w:rPr>
        <w:t xml:space="preserve"> other researchers to compare their algorithms using the same input data. For more details about supplementary files please contact the Editorial Board: </w:t>
      </w:r>
      <w:hyperlink r:id="rId35" w:history="1">
        <w:r w:rsidR="009C3900" w:rsidRPr="00416689">
          <w:rPr>
            <w:rStyle w:val="Hipercze"/>
            <w:i/>
            <w:iCs/>
            <w:color w:val="auto"/>
            <w:szCs w:val="14"/>
            <w:u w:val="none"/>
          </w:rPr>
          <w:t>metrology@wat.edu.pl</w:t>
        </w:r>
      </w:hyperlink>
      <w:r w:rsidR="009C3900" w:rsidRPr="00416689">
        <w:rPr>
          <w:szCs w:val="14"/>
        </w:rPr>
        <w:t>.</w:t>
      </w:r>
      <w:r w:rsidR="009D2FBD" w:rsidRPr="00416689">
        <w:rPr>
          <w:szCs w:val="14"/>
        </w:rPr>
        <w:t xml:space="preserve"> </w:t>
      </w:r>
    </w:p>
    <w:p w14:paraId="4A467120" w14:textId="77777777" w:rsidR="009C3900" w:rsidRPr="00416689" w:rsidRDefault="009C3900" w:rsidP="009C3900">
      <w:pPr>
        <w:pStyle w:val="Nagwek2"/>
      </w:pPr>
      <w:r w:rsidRPr="00416689">
        <w:rPr>
          <w:szCs w:val="24"/>
        </w:rPr>
        <w:t>Biographical notes</w:t>
      </w:r>
    </w:p>
    <w:p w14:paraId="213CDEE2" w14:textId="50E4E689" w:rsidR="00DE269B" w:rsidRDefault="009C3900" w:rsidP="00DE269B">
      <w:pPr>
        <w:pStyle w:val="Tekstpodstawowywcity"/>
        <w:tabs>
          <w:tab w:val="left" w:pos="708"/>
        </w:tabs>
        <w:rPr>
          <w:szCs w:val="24"/>
        </w:rPr>
      </w:pPr>
      <w:r w:rsidRPr="00416689">
        <w:rPr>
          <w:szCs w:val="24"/>
        </w:rPr>
        <w:t>The biographical statements, at the very end of the article, are not obligatory, however, they are kindly recommended. Each statement should include the author</w:t>
      </w:r>
      <w:r w:rsidR="00E46D7C" w:rsidRPr="00416689">
        <w:rPr>
          <w:szCs w:val="24"/>
        </w:rPr>
        <w:t>’s</w:t>
      </w:r>
      <w:r w:rsidRPr="00416689">
        <w:rPr>
          <w:szCs w:val="24"/>
        </w:rPr>
        <w:t xml:space="preserve"> full name and brief personal history focused on areas of research and scientific achievements. The biographical statement may not exceed 100 words and should be written using Times New Roman style with a font size of 8 pt</w:t>
      </w:r>
      <w:r w:rsidR="00432693" w:rsidRPr="00416689">
        <w:rPr>
          <w:szCs w:val="24"/>
        </w:rPr>
        <w:t>s</w:t>
      </w:r>
      <w:r w:rsidRPr="00416689">
        <w:rPr>
          <w:szCs w:val="24"/>
        </w:rPr>
        <w:t xml:space="preserve">. </w:t>
      </w:r>
      <w:r w:rsidR="003D224F" w:rsidRPr="00416689">
        <w:rPr>
          <w:szCs w:val="24"/>
        </w:rPr>
        <w:t>Three</w:t>
      </w:r>
      <w:r w:rsidRPr="00416689">
        <w:rPr>
          <w:szCs w:val="24"/>
        </w:rPr>
        <w:t xml:space="preserve"> examples are shown </w:t>
      </w:r>
      <w:r w:rsidR="003D224F" w:rsidRPr="00416689">
        <w:rPr>
          <w:szCs w:val="24"/>
        </w:rPr>
        <w:t>at the end of this file</w:t>
      </w:r>
      <w:r w:rsidRPr="00416689">
        <w:rPr>
          <w:szCs w:val="24"/>
        </w:rPr>
        <w:t>.</w:t>
      </w:r>
    </w:p>
    <w:p w14:paraId="4517D28C" w14:textId="0BD9007E" w:rsidR="00DE269B" w:rsidRPr="00416689" w:rsidRDefault="00DE269B" w:rsidP="00DE269B">
      <w:pPr>
        <w:pStyle w:val="Nagwek2"/>
      </w:pPr>
      <w:r>
        <w:rPr>
          <w:szCs w:val="24"/>
        </w:rPr>
        <w:t>Preprints</w:t>
      </w:r>
    </w:p>
    <w:p w14:paraId="5580AABD" w14:textId="2E005686" w:rsidR="00DE269B" w:rsidRPr="00416689" w:rsidRDefault="00DE269B" w:rsidP="00DE269B">
      <w:pPr>
        <w:pStyle w:val="Tekstpodstawowywcity"/>
        <w:tabs>
          <w:tab w:val="left" w:pos="708"/>
        </w:tabs>
        <w:rPr>
          <w:szCs w:val="14"/>
        </w:rPr>
      </w:pPr>
      <w:r>
        <w:rPr>
          <w:szCs w:val="24"/>
        </w:rPr>
        <w:t xml:space="preserve">We </w:t>
      </w:r>
      <w:r w:rsidRPr="00DE269B">
        <w:rPr>
          <w:szCs w:val="24"/>
        </w:rPr>
        <w:t xml:space="preserve">allow </w:t>
      </w:r>
      <w:r w:rsidR="0034237B">
        <w:rPr>
          <w:szCs w:val="24"/>
        </w:rPr>
        <w:t>processing</w:t>
      </w:r>
      <w:r w:rsidRPr="00DE269B">
        <w:rPr>
          <w:szCs w:val="24"/>
        </w:rPr>
        <w:t xml:space="preserve"> of </w:t>
      </w:r>
      <w:r w:rsidR="0034237B">
        <w:rPr>
          <w:szCs w:val="24"/>
        </w:rPr>
        <w:t>manuscripts</w:t>
      </w:r>
      <w:r w:rsidRPr="00DE269B">
        <w:rPr>
          <w:szCs w:val="24"/>
        </w:rPr>
        <w:t xml:space="preserve"> previously made available as preprints in open repositories</w:t>
      </w:r>
      <w:r>
        <w:rPr>
          <w:szCs w:val="24"/>
        </w:rPr>
        <w:t xml:space="preserve">. </w:t>
      </w:r>
      <w:r w:rsidRPr="00DE269B">
        <w:rPr>
          <w:szCs w:val="24"/>
        </w:rPr>
        <w:t>However, information about the release of the paper should be noted in the cover letter. In the case of acceptance decision, appropriate information about publication in M&amp;MS with a link to the final version of the article should be added</w:t>
      </w:r>
      <w:r>
        <w:rPr>
          <w:szCs w:val="24"/>
        </w:rPr>
        <w:t xml:space="preserve"> to</w:t>
      </w:r>
      <w:r w:rsidRPr="00DE269B">
        <w:rPr>
          <w:szCs w:val="24"/>
        </w:rPr>
        <w:t xml:space="preserve"> the preprint</w:t>
      </w:r>
      <w:r>
        <w:rPr>
          <w:szCs w:val="24"/>
        </w:rPr>
        <w:t xml:space="preserve">. </w:t>
      </w:r>
    </w:p>
    <w:bookmarkEnd w:id="13"/>
    <w:p w14:paraId="4DE4989E" w14:textId="77777777" w:rsidR="00897B9C" w:rsidRDefault="00897B9C" w:rsidP="00897B9C">
      <w:pPr>
        <w:pStyle w:val="Nagwek2"/>
      </w:pPr>
      <w:r>
        <w:t>Manuscript submission</w:t>
      </w:r>
    </w:p>
    <w:p w14:paraId="72CB3BC0" w14:textId="5D2DAACA" w:rsidR="00897B9C" w:rsidRDefault="00897B9C" w:rsidP="00897B9C">
      <w:pPr>
        <w:rPr>
          <w:color w:val="000000"/>
          <w:szCs w:val="14"/>
        </w:rPr>
      </w:pPr>
      <w:bookmarkStart w:id="14" w:name="_Hlk40830026"/>
      <w:r>
        <w:rPr>
          <w:color w:val="000000"/>
          <w:szCs w:val="14"/>
        </w:rPr>
        <w:t>Manuscript should be submitted via</w:t>
      </w:r>
      <w:r w:rsidR="008A5055">
        <w:rPr>
          <w:color w:val="000000"/>
          <w:szCs w:val="14"/>
        </w:rPr>
        <w:t xml:space="preserve"> the</w:t>
      </w:r>
      <w:r>
        <w:rPr>
          <w:color w:val="000000"/>
          <w:szCs w:val="14"/>
        </w:rPr>
        <w:t xml:space="preserve"> IES using the link available at </w:t>
      </w:r>
      <w:r>
        <w:rPr>
          <w:i/>
          <w:szCs w:val="24"/>
          <w:lang w:val="en-US"/>
        </w:rPr>
        <w:t>http://www.editorialsystem.com/mms</w:t>
      </w:r>
      <w:r>
        <w:rPr>
          <w:color w:val="000000"/>
          <w:szCs w:val="14"/>
          <w:lang w:val="en-US"/>
        </w:rPr>
        <w:t xml:space="preserve"> </w:t>
      </w:r>
      <w:r>
        <w:rPr>
          <w:color w:val="000000"/>
          <w:szCs w:val="14"/>
        </w:rPr>
        <w:t xml:space="preserve">– an online submission and peer review system. </w:t>
      </w:r>
      <w:r>
        <w:t xml:space="preserve">In order to submit the manuscript via </w:t>
      </w:r>
      <w:r w:rsidR="008A5055">
        <w:t xml:space="preserve">the </w:t>
      </w:r>
      <w:r>
        <w:t xml:space="preserve">IES, the authors (first-time users) must create an author account to obtain a user ID and password required to enter the system. </w:t>
      </w:r>
      <w:r>
        <w:rPr>
          <w:color w:val="000000"/>
          <w:szCs w:val="14"/>
        </w:rPr>
        <w:t xml:space="preserve">The submission of the manuscript in a single file, </w:t>
      </w:r>
      <w:r w:rsidRPr="00AD0D2F">
        <w:rPr>
          <w:i/>
          <w:iCs/>
          <w:color w:val="000000"/>
          <w:szCs w:val="14"/>
        </w:rPr>
        <w:t>i.e.</w:t>
      </w:r>
      <w:r>
        <w:rPr>
          <w:color w:val="000000"/>
          <w:szCs w:val="14"/>
        </w:rPr>
        <w:t xml:space="preserve"> “Article File” containing the complete manuscript (with all figures of high quality and tables embedded in the text), is </w:t>
      </w:r>
      <w:r w:rsidR="0034237B">
        <w:rPr>
          <w:color w:val="000000"/>
          <w:szCs w:val="14"/>
        </w:rPr>
        <w:t>required</w:t>
      </w:r>
      <w:r>
        <w:rPr>
          <w:szCs w:val="14"/>
        </w:rPr>
        <w:t>. All figures have to be uploaded in separate files saved in a one of formats specified in subsection 2.1. The generated PDF file has to be approved. The PDF file has lower quality of the embedded figures</w:t>
      </w:r>
      <w:r>
        <w:rPr>
          <w:color w:val="000000"/>
          <w:szCs w:val="14"/>
        </w:rPr>
        <w:t xml:space="preserve"> to limit its size only.</w:t>
      </w:r>
      <w:r w:rsidR="00556DEF">
        <w:rPr>
          <w:color w:val="000000"/>
          <w:szCs w:val="14"/>
        </w:rPr>
        <w:t xml:space="preserve"> Final article will be published with high quality graphics.</w:t>
      </w:r>
    </w:p>
    <w:p w14:paraId="79C02417" w14:textId="6B61A85F" w:rsidR="00897B9C" w:rsidRPr="00195B9E" w:rsidRDefault="00897B9C" w:rsidP="00D14A6D">
      <w:pPr>
        <w:rPr>
          <w:szCs w:val="14"/>
          <w:lang w:val="en-US"/>
        </w:rPr>
      </w:pPr>
      <w:bookmarkStart w:id="15" w:name="_Hlk177854027"/>
      <w:r>
        <w:rPr>
          <w:szCs w:val="14"/>
          <w:lang w:val="en-US"/>
        </w:rPr>
        <w:t>The submission of a manuscript means that its content has not been published previously,</w:t>
      </w:r>
      <w:r>
        <w:rPr>
          <w:color w:val="FF0000"/>
          <w:szCs w:val="14"/>
          <w:lang w:val="en-US"/>
        </w:rPr>
        <w:t xml:space="preserve"> </w:t>
      </w:r>
      <w:r>
        <w:rPr>
          <w:szCs w:val="14"/>
          <w:lang w:val="en-US"/>
        </w:rPr>
        <w:t xml:space="preserve">it is not under consideration for publication elsewhere, and that – if accepted – it will not be published elsewhere. </w:t>
      </w:r>
      <w:r w:rsidR="001014AD">
        <w:rPr>
          <w:szCs w:val="14"/>
          <w:lang w:val="en-US"/>
        </w:rPr>
        <w:t xml:space="preserve">The </w:t>
      </w:r>
      <w:r w:rsidR="00FA68E2">
        <w:rPr>
          <w:szCs w:val="14"/>
          <w:lang w:val="en-US"/>
        </w:rPr>
        <w:t>a</w:t>
      </w:r>
      <w:r w:rsidR="001014AD" w:rsidRPr="001014AD">
        <w:rPr>
          <w:szCs w:val="14"/>
          <w:lang w:val="en-US"/>
        </w:rPr>
        <w:t xml:space="preserve">uthors are obliged to sign the relevant </w:t>
      </w:r>
      <w:r w:rsidR="001014AD">
        <w:rPr>
          <w:szCs w:val="14"/>
          <w:lang w:val="en-US"/>
        </w:rPr>
        <w:t>Copyright Form (</w:t>
      </w:r>
      <w:r w:rsidR="001014AD" w:rsidRPr="001014AD">
        <w:rPr>
          <w:szCs w:val="14"/>
          <w:lang w:val="en-US"/>
        </w:rPr>
        <w:t>License to publish</w:t>
      </w:r>
      <w:r w:rsidR="001014AD">
        <w:rPr>
          <w:szCs w:val="14"/>
          <w:lang w:val="en-US"/>
        </w:rPr>
        <w:t>)</w:t>
      </w:r>
      <w:r w:rsidR="001014AD" w:rsidRPr="001014AD" w:rsidDel="001014AD">
        <w:rPr>
          <w:szCs w:val="14"/>
          <w:lang w:val="en-US"/>
        </w:rPr>
        <w:t xml:space="preserve"> </w:t>
      </w:r>
      <w:r w:rsidR="001014AD" w:rsidRPr="00195B9E">
        <w:rPr>
          <w:szCs w:val="14"/>
          <w:lang w:val="en-US"/>
        </w:rPr>
        <w:t>available in the IES</w:t>
      </w:r>
      <w:r w:rsidR="001014AD">
        <w:rPr>
          <w:szCs w:val="14"/>
          <w:lang w:val="en-US"/>
        </w:rPr>
        <w:t xml:space="preserve">. </w:t>
      </w:r>
      <w:r w:rsidR="001014AD" w:rsidRPr="001014AD">
        <w:rPr>
          <w:szCs w:val="14"/>
          <w:lang w:val="en-US"/>
        </w:rPr>
        <w:t xml:space="preserve">This license also indicates </w:t>
      </w:r>
      <w:r w:rsidR="001014AD">
        <w:rPr>
          <w:szCs w:val="14"/>
          <w:lang w:val="en-US"/>
        </w:rPr>
        <w:t xml:space="preserve">non-commercial use of the article governed by the </w:t>
      </w:r>
      <w:r w:rsidR="00D14A6D" w:rsidRPr="00D14A6D">
        <w:rPr>
          <w:szCs w:val="14"/>
          <w:lang w:val="en-US"/>
        </w:rPr>
        <w:t>Creative Commons Attribution Non Commercial-No Derivatives License (CC BY-NC-ND 4.0)</w:t>
      </w:r>
      <w:r w:rsidR="00D14A6D">
        <w:rPr>
          <w:szCs w:val="14"/>
          <w:lang w:val="en-US"/>
        </w:rPr>
        <w:t xml:space="preserve"> </w:t>
      </w:r>
      <w:bookmarkEnd w:id="15"/>
      <w:r w:rsidR="00D14A6D">
        <w:rPr>
          <w:szCs w:val="14"/>
          <w:lang w:val="en-US"/>
        </w:rPr>
        <w:t>[14].</w:t>
      </w:r>
    </w:p>
    <w:p w14:paraId="2BE0BB3D" w14:textId="503261FA" w:rsidR="00897B9C" w:rsidRPr="005F764F" w:rsidRDefault="00897B9C" w:rsidP="00897B9C">
      <w:pPr>
        <w:rPr>
          <w:szCs w:val="14"/>
        </w:rPr>
      </w:pPr>
      <w:r w:rsidRPr="00195B9E">
        <w:rPr>
          <w:szCs w:val="14"/>
        </w:rPr>
        <w:t xml:space="preserve">The </w:t>
      </w:r>
      <w:r w:rsidR="00FA68E2">
        <w:rPr>
          <w:szCs w:val="14"/>
        </w:rPr>
        <w:t>a</w:t>
      </w:r>
      <w:r w:rsidR="00FA68E2" w:rsidRPr="00195B9E">
        <w:rPr>
          <w:szCs w:val="14"/>
        </w:rPr>
        <w:t xml:space="preserve">uthors </w:t>
      </w:r>
      <w:r w:rsidRPr="00195B9E">
        <w:rPr>
          <w:szCs w:val="14"/>
        </w:rPr>
        <w:t xml:space="preserve">are urged to suggest 4 to 5 reviewers in their application (with names, affiliations and addresses) with whom </w:t>
      </w:r>
      <w:r>
        <w:rPr>
          <w:color w:val="000000"/>
          <w:szCs w:val="14"/>
        </w:rPr>
        <w:t xml:space="preserve">the Editorial Board could co-operate while processing the paper. </w:t>
      </w:r>
      <w:r w:rsidRPr="005F764F">
        <w:rPr>
          <w:szCs w:val="14"/>
        </w:rPr>
        <w:t xml:space="preserve">Proposed reviewers should be experts deeply involved in issues related to </w:t>
      </w:r>
      <w:r w:rsidR="00E46D7C">
        <w:rPr>
          <w:szCs w:val="14"/>
        </w:rPr>
        <w:t xml:space="preserve">the </w:t>
      </w:r>
      <w:r w:rsidRPr="005F764F">
        <w:rPr>
          <w:szCs w:val="14"/>
        </w:rPr>
        <w:t>subject matter of the paper</w:t>
      </w:r>
      <w:r w:rsidR="00D14A6D">
        <w:rPr>
          <w:szCs w:val="14"/>
        </w:rPr>
        <w:t xml:space="preserve">, </w:t>
      </w:r>
      <w:r w:rsidRPr="005F764F">
        <w:rPr>
          <w:szCs w:val="14"/>
        </w:rPr>
        <w:t xml:space="preserve">are intended to come from different universities or research </w:t>
      </w:r>
      <w:r w:rsidR="00CB1E4A" w:rsidRPr="005F764F">
        <w:rPr>
          <w:szCs w:val="14"/>
        </w:rPr>
        <w:lastRenderedPageBreak/>
        <w:t>centr</w:t>
      </w:r>
      <w:r w:rsidR="00CB1E4A">
        <w:rPr>
          <w:szCs w:val="14"/>
        </w:rPr>
        <w:t>e</w:t>
      </w:r>
      <w:r w:rsidR="00CB1E4A" w:rsidRPr="005F764F">
        <w:rPr>
          <w:szCs w:val="14"/>
        </w:rPr>
        <w:t>s</w:t>
      </w:r>
      <w:r w:rsidR="00D14A6D">
        <w:rPr>
          <w:szCs w:val="14"/>
        </w:rPr>
        <w:t xml:space="preserve"> and should not have </w:t>
      </w:r>
      <w:r w:rsidR="00D14A6D" w:rsidRPr="00D14A6D">
        <w:rPr>
          <w:szCs w:val="14"/>
        </w:rPr>
        <w:t>conflicts of interests resulting from competitive, collaborative, or other relationships or connections with any of the authors, companies, or institutions connected to the manuscript</w:t>
      </w:r>
      <w:r w:rsidRPr="005F764F">
        <w:rPr>
          <w:szCs w:val="14"/>
        </w:rPr>
        <w:t>.</w:t>
      </w:r>
      <w:bookmarkEnd w:id="14"/>
    </w:p>
    <w:p w14:paraId="691DE2B3" w14:textId="373AD1D3" w:rsidR="00897B9C" w:rsidRPr="00897B9C" w:rsidRDefault="00897B9C" w:rsidP="00897B9C">
      <w:pPr>
        <w:pStyle w:val="Nagwek2"/>
      </w:pPr>
      <w:r>
        <w:t>Manuscript review and production process</w:t>
      </w:r>
    </w:p>
    <w:p w14:paraId="5A1F5126" w14:textId="596F9BFC" w:rsidR="000E5F73" w:rsidRDefault="00195B9E" w:rsidP="00195B9E">
      <w:pPr>
        <w:pStyle w:val="Tekstpodstawowywcity"/>
        <w:tabs>
          <w:tab w:val="left" w:pos="708"/>
        </w:tabs>
      </w:pPr>
      <w:bookmarkStart w:id="16" w:name="_Hlk40830148"/>
      <w:bookmarkStart w:id="17" w:name="_Hlk177684202"/>
      <w:bookmarkStart w:id="18" w:name="_Hlk177854221"/>
      <w:r>
        <w:t>Each submitted manuscript is subject to a single-blind peer-review procedure</w:t>
      </w:r>
      <w:r w:rsidR="000E5F73">
        <w:t xml:space="preserve"> (</w:t>
      </w:r>
      <w:r w:rsidR="000E5F73" w:rsidRPr="000E5F73">
        <w:t>reviewers know the identity of authors, but authors do</w:t>
      </w:r>
      <w:r w:rsidR="004242C3">
        <w:t xml:space="preserve"> </w:t>
      </w:r>
      <w:r w:rsidR="000E5F73" w:rsidRPr="000E5F73">
        <w:t>n</w:t>
      </w:r>
      <w:r w:rsidR="004242C3">
        <w:t>o</w:t>
      </w:r>
      <w:r w:rsidR="000E5F73" w:rsidRPr="000E5F73">
        <w:t>t know the identity of reviewers</w:t>
      </w:r>
      <w:r w:rsidR="000E5F73">
        <w:t>)</w:t>
      </w:r>
      <w:r>
        <w:t xml:space="preserve">, and the publication decision is based on the reviewers’ comments. If necessary, the authors may be invited to revise their manuscripts. </w:t>
      </w:r>
      <w:r w:rsidR="000E5F73">
        <w:t>I</w:t>
      </w:r>
      <w:r w:rsidR="000E5F73" w:rsidRPr="000E5F73">
        <w:t xml:space="preserve">n the case of revisions, we require the </w:t>
      </w:r>
      <w:r w:rsidR="004242C3">
        <w:t>a</w:t>
      </w:r>
      <w:r w:rsidR="000E5F73" w:rsidRPr="000E5F73">
        <w:t>uthors to include a</w:t>
      </w:r>
      <w:r w:rsidR="00556DEF">
        <w:t>n explanation</w:t>
      </w:r>
      <w:r w:rsidR="000E5F73" w:rsidRPr="000E5F73">
        <w:t xml:space="preserve"> letter with detailed responses to the </w:t>
      </w:r>
      <w:r w:rsidR="004242C3">
        <w:t>r</w:t>
      </w:r>
      <w:r w:rsidR="000E5F73" w:rsidRPr="000E5F73">
        <w:t xml:space="preserve">eviewers' and </w:t>
      </w:r>
      <w:r w:rsidR="004242C3">
        <w:t>e</w:t>
      </w:r>
      <w:r w:rsidR="000E5F73" w:rsidRPr="000E5F73">
        <w:t>ditor's comments and to clearly mark in the manuscript the changes made</w:t>
      </w:r>
      <w:r w:rsidR="00556DEF">
        <w:t>.</w:t>
      </w:r>
    </w:p>
    <w:p w14:paraId="6FF42EAB" w14:textId="7D254C62" w:rsidR="000E5F73" w:rsidRDefault="000E5F73" w:rsidP="00195B9E">
      <w:pPr>
        <w:pStyle w:val="Tekstpodstawowywcity"/>
        <w:tabs>
          <w:tab w:val="left" w:pos="708"/>
        </w:tabs>
      </w:pPr>
      <w:r>
        <w:t>W</w:t>
      </w:r>
      <w:r w:rsidRPr="000E5F73">
        <w:t xml:space="preserve">e stipulate that before submitting a paper for review, our editors verify the scope of the subject matter and its relevance to the field </w:t>
      </w:r>
      <w:r>
        <w:t>of Instrumentation and Measurement. An essential criterion for the evaluation of submitted manuscripts is their potential impact on the research field, measured by the number of repeated quotations. Such papers are preferred at the evaluation and publication stages.</w:t>
      </w:r>
    </w:p>
    <w:bookmarkEnd w:id="17"/>
    <w:p w14:paraId="5160EC29" w14:textId="7884086A" w:rsidR="00195B9E" w:rsidRDefault="00195B9E" w:rsidP="004242C3">
      <w:pPr>
        <w:pStyle w:val="Tekstpodstawowywcity"/>
        <w:tabs>
          <w:tab w:val="left" w:pos="708"/>
        </w:tabs>
      </w:pPr>
      <w:r>
        <w:t>On acceptance, manuscripts are subject to editorial amendment to exactly fit the journal style.</w:t>
      </w:r>
      <w:r w:rsidR="00556DEF">
        <w:t xml:space="preserve"> This version is then published as early access.</w:t>
      </w:r>
      <w:r w:rsidR="000E5F73">
        <w:t xml:space="preserve"> </w:t>
      </w:r>
      <w:r w:rsidR="000E5F73" w:rsidRPr="000E5F73">
        <w:t xml:space="preserve">We provide final linguistic proofreading of the </w:t>
      </w:r>
      <w:r w:rsidR="00556DEF">
        <w:t>manuscript</w:t>
      </w:r>
      <w:r w:rsidR="000E5F73" w:rsidRPr="000E5F73">
        <w:t xml:space="preserve">, but </w:t>
      </w:r>
      <w:r w:rsidR="00556DEF">
        <w:t xml:space="preserve">we </w:t>
      </w:r>
      <w:r w:rsidR="000E5F73" w:rsidRPr="000E5F73">
        <w:t>require manuscripts to be linguistically correct at the time of submission.</w:t>
      </w:r>
      <w:r w:rsidR="00556DEF">
        <w:t xml:space="preserve"> </w:t>
      </w:r>
      <w:r w:rsidR="00A816DB">
        <w:t>A</w:t>
      </w:r>
      <w:r w:rsidR="00556DEF" w:rsidRPr="00556DEF">
        <w:t xml:space="preserve">uthors are obliged to respond to the linguistic editor's comments within the given deadline. The final version of the </w:t>
      </w:r>
      <w:r w:rsidR="00556DEF">
        <w:t>article</w:t>
      </w:r>
      <w:r w:rsidR="00556DEF" w:rsidRPr="00556DEF">
        <w:t>, before publication in the Electronic Library of the PAS, must be</w:t>
      </w:r>
      <w:r w:rsidR="00556DEF">
        <w:t xml:space="preserve"> once more</w:t>
      </w:r>
      <w:r w:rsidR="00556DEF" w:rsidRPr="00556DEF">
        <w:t xml:space="preserve"> approved by the authors</w:t>
      </w:r>
      <w:bookmarkEnd w:id="18"/>
      <w:r w:rsidR="00556DEF">
        <w:t>.</w:t>
      </w:r>
    </w:p>
    <w:bookmarkEnd w:id="16"/>
    <w:p w14:paraId="0BA7AF4D" w14:textId="50152270" w:rsidR="00897B9C" w:rsidRPr="00897B9C" w:rsidRDefault="00897B9C" w:rsidP="00897B9C">
      <w:pPr>
        <w:pStyle w:val="Nagwek2"/>
      </w:pPr>
      <w:r>
        <w:t xml:space="preserve">How to promote </w:t>
      </w:r>
      <w:r w:rsidR="00AB3D1B">
        <w:t>your article</w:t>
      </w:r>
    </w:p>
    <w:p w14:paraId="0B686E21" w14:textId="22DEF333" w:rsidR="00195B9E" w:rsidRPr="00416689" w:rsidRDefault="00FF1292" w:rsidP="00235CD7">
      <w:pPr>
        <w:pStyle w:val="Tekstpodstawowywcity"/>
        <w:tabs>
          <w:tab w:val="left" w:pos="708"/>
        </w:tabs>
        <w:rPr>
          <w:iCs/>
          <w:szCs w:val="14"/>
        </w:rPr>
      </w:pPr>
      <w:bookmarkStart w:id="19" w:name="_Hlk40830283"/>
      <w:r w:rsidRPr="00416689">
        <w:rPr>
          <w:szCs w:val="14"/>
        </w:rPr>
        <w:t xml:space="preserve">The publication of your article is </w:t>
      </w:r>
      <w:r w:rsidR="00AB3D1B" w:rsidRPr="00416689">
        <w:rPr>
          <w:szCs w:val="14"/>
        </w:rPr>
        <w:t>a great achievement</w:t>
      </w:r>
      <w:r w:rsidRPr="00416689">
        <w:rPr>
          <w:szCs w:val="14"/>
        </w:rPr>
        <w:t xml:space="preserve"> but then it needs to be further promote</w:t>
      </w:r>
      <w:r w:rsidR="00E46D7C" w:rsidRPr="00416689">
        <w:rPr>
          <w:szCs w:val="14"/>
        </w:rPr>
        <w:t>d</w:t>
      </w:r>
      <w:r w:rsidRPr="00416689">
        <w:rPr>
          <w:szCs w:val="14"/>
        </w:rPr>
        <w:t xml:space="preserve"> to make it more visible to the research community. Responsibility for this task lies with the </w:t>
      </w:r>
      <w:r w:rsidR="00FA68E2">
        <w:rPr>
          <w:szCs w:val="14"/>
        </w:rPr>
        <w:t>a</w:t>
      </w:r>
      <w:r w:rsidR="00FA68E2" w:rsidRPr="00416689">
        <w:rPr>
          <w:szCs w:val="14"/>
        </w:rPr>
        <w:t xml:space="preserve">uthors </w:t>
      </w:r>
      <w:r w:rsidRPr="00416689">
        <w:rPr>
          <w:szCs w:val="14"/>
        </w:rPr>
        <w:t xml:space="preserve">and our </w:t>
      </w:r>
      <w:r w:rsidR="00AB3D1B" w:rsidRPr="00416689">
        <w:rPr>
          <w:szCs w:val="14"/>
        </w:rPr>
        <w:t>E</w:t>
      </w:r>
      <w:r w:rsidRPr="00416689">
        <w:rPr>
          <w:szCs w:val="14"/>
        </w:rPr>
        <w:t xml:space="preserve">ditorial </w:t>
      </w:r>
      <w:r w:rsidR="00AB3D1B" w:rsidRPr="00416689">
        <w:rPr>
          <w:szCs w:val="14"/>
        </w:rPr>
        <w:t>B</w:t>
      </w:r>
      <w:r w:rsidRPr="00416689">
        <w:rPr>
          <w:szCs w:val="14"/>
        </w:rPr>
        <w:t xml:space="preserve">oard. We guarantee free access to the article in the Electronic Library of </w:t>
      </w:r>
      <w:r w:rsidR="00556DEF">
        <w:rPr>
          <w:szCs w:val="14"/>
        </w:rPr>
        <w:t xml:space="preserve">the </w:t>
      </w:r>
      <w:r w:rsidR="0034237B">
        <w:rPr>
          <w:szCs w:val="14"/>
        </w:rPr>
        <w:t>PAS</w:t>
      </w:r>
      <w:r w:rsidRPr="00416689">
        <w:rPr>
          <w:iCs/>
          <w:szCs w:val="14"/>
        </w:rPr>
        <w:t xml:space="preserve"> (</w:t>
      </w:r>
      <w:hyperlink r:id="rId36" w:history="1">
        <w:r w:rsidR="007C5504" w:rsidRPr="00416689">
          <w:rPr>
            <w:rStyle w:val="Hipercze"/>
            <w:i/>
            <w:iCs/>
            <w:color w:val="auto"/>
            <w:szCs w:val="14"/>
            <w:u w:val="none"/>
          </w:rPr>
          <w:t>http://journals.pan.pl/mms</w:t>
        </w:r>
        <w:r w:rsidR="007C5504" w:rsidRPr="00416689">
          <w:rPr>
            <w:rStyle w:val="Hipercze"/>
            <w:iCs/>
            <w:color w:val="auto"/>
            <w:szCs w:val="14"/>
            <w:u w:val="none"/>
          </w:rPr>
          <w:t>)</w:t>
        </w:r>
      </w:hyperlink>
      <w:r w:rsidR="007C5504" w:rsidRPr="00416689">
        <w:rPr>
          <w:iCs/>
          <w:szCs w:val="14"/>
        </w:rPr>
        <w:t>, including articles in Early Access form</w:t>
      </w:r>
      <w:r w:rsidR="00AD0D2F" w:rsidRPr="00416689">
        <w:rPr>
          <w:iCs/>
          <w:szCs w:val="14"/>
        </w:rPr>
        <w:t xml:space="preserve"> (published just after acceptance decision)</w:t>
      </w:r>
      <w:r w:rsidRPr="00416689">
        <w:rPr>
          <w:iCs/>
          <w:szCs w:val="14"/>
        </w:rPr>
        <w:t xml:space="preserve">, indexing in popular and </w:t>
      </w:r>
      <w:r w:rsidR="007C5504" w:rsidRPr="00416689">
        <w:rPr>
          <w:iCs/>
          <w:szCs w:val="14"/>
        </w:rPr>
        <w:t>renewable databases (</w:t>
      </w:r>
      <w:r w:rsidR="007C5504" w:rsidRPr="00416689">
        <w:rPr>
          <w:i/>
          <w:szCs w:val="14"/>
        </w:rPr>
        <w:t>e.g.</w:t>
      </w:r>
      <w:r w:rsidR="007C5504" w:rsidRPr="00416689">
        <w:rPr>
          <w:iCs/>
          <w:szCs w:val="14"/>
        </w:rPr>
        <w:t xml:space="preserve"> </w:t>
      </w:r>
      <w:r w:rsidR="00A15114" w:rsidRPr="00A15114">
        <w:rPr>
          <w:i/>
          <w:szCs w:val="14"/>
        </w:rPr>
        <w:t>Clarivate</w:t>
      </w:r>
      <w:r w:rsidR="00A15114">
        <w:rPr>
          <w:iCs/>
          <w:szCs w:val="14"/>
        </w:rPr>
        <w:t xml:space="preserve"> </w:t>
      </w:r>
      <w:r w:rsidR="0099570B" w:rsidRPr="00A15114">
        <w:rPr>
          <w:i/>
          <w:iCs/>
          <w:szCs w:val="14"/>
        </w:rPr>
        <w:t>Web of Science</w:t>
      </w:r>
      <w:r w:rsidR="007C5504" w:rsidRPr="00416689">
        <w:rPr>
          <w:szCs w:val="14"/>
        </w:rPr>
        <w:t xml:space="preserve">, </w:t>
      </w:r>
      <w:r w:rsidR="00AB3D1B" w:rsidRPr="00A15114">
        <w:rPr>
          <w:i/>
          <w:iCs/>
          <w:szCs w:val="14"/>
        </w:rPr>
        <w:t xml:space="preserve">Elsevier </w:t>
      </w:r>
      <w:r w:rsidR="007C5504" w:rsidRPr="00A15114">
        <w:rPr>
          <w:i/>
          <w:iCs/>
          <w:szCs w:val="14"/>
        </w:rPr>
        <w:t>Scopus</w:t>
      </w:r>
      <w:r w:rsidR="00AD0D2F" w:rsidRPr="00416689">
        <w:rPr>
          <w:szCs w:val="14"/>
        </w:rPr>
        <w:t xml:space="preserve">, </w:t>
      </w:r>
      <w:r w:rsidR="007C5504" w:rsidRPr="00A15114">
        <w:rPr>
          <w:i/>
          <w:iCs/>
          <w:szCs w:val="14"/>
        </w:rPr>
        <w:t>Google Scholar</w:t>
      </w:r>
      <w:r w:rsidR="007C5504" w:rsidRPr="00416689">
        <w:rPr>
          <w:iCs/>
          <w:szCs w:val="14"/>
        </w:rPr>
        <w:t>). Furthermore, selected articles are highlighted on the journal website (</w:t>
      </w:r>
      <w:r w:rsidR="007C5504" w:rsidRPr="00416689">
        <w:rPr>
          <w:i/>
          <w:szCs w:val="14"/>
        </w:rPr>
        <w:t>http://www.metrology.</w:t>
      </w:r>
      <w:r w:rsidR="005F764F" w:rsidRPr="00416689">
        <w:rPr>
          <w:i/>
          <w:szCs w:val="14"/>
        </w:rPr>
        <w:t>wat.edu</w:t>
      </w:r>
      <w:r w:rsidR="007C5504" w:rsidRPr="00416689">
        <w:rPr>
          <w:i/>
          <w:szCs w:val="14"/>
        </w:rPr>
        <w:t>.pl</w:t>
      </w:r>
      <w:r w:rsidR="007C5504" w:rsidRPr="00416689">
        <w:rPr>
          <w:iCs/>
          <w:szCs w:val="14"/>
        </w:rPr>
        <w:t xml:space="preserve">/) and are reprinted for promotion at conferences and other </w:t>
      </w:r>
      <w:r w:rsidR="0099570B" w:rsidRPr="00416689">
        <w:rPr>
          <w:iCs/>
          <w:szCs w:val="14"/>
        </w:rPr>
        <w:t xml:space="preserve">similar </w:t>
      </w:r>
      <w:r w:rsidR="007C5504" w:rsidRPr="00416689">
        <w:rPr>
          <w:iCs/>
          <w:szCs w:val="14"/>
        </w:rPr>
        <w:t>events. The</w:t>
      </w:r>
      <w:r w:rsidR="0099570B" w:rsidRPr="00416689">
        <w:rPr>
          <w:iCs/>
          <w:szCs w:val="14"/>
        </w:rPr>
        <w:t xml:space="preserve"> </w:t>
      </w:r>
      <w:r w:rsidR="00FA68E2">
        <w:rPr>
          <w:iCs/>
          <w:szCs w:val="14"/>
        </w:rPr>
        <w:t>a</w:t>
      </w:r>
      <w:r w:rsidR="00FA68E2" w:rsidRPr="00416689">
        <w:rPr>
          <w:iCs/>
          <w:szCs w:val="14"/>
        </w:rPr>
        <w:t xml:space="preserve">uthors </w:t>
      </w:r>
      <w:r w:rsidR="00B75C28" w:rsidRPr="00416689">
        <w:rPr>
          <w:iCs/>
          <w:szCs w:val="14"/>
        </w:rPr>
        <w:t xml:space="preserve">can share </w:t>
      </w:r>
      <w:r w:rsidR="00E46D7C" w:rsidRPr="00416689">
        <w:rPr>
          <w:iCs/>
          <w:szCs w:val="14"/>
        </w:rPr>
        <w:t xml:space="preserve">the </w:t>
      </w:r>
      <w:r w:rsidR="00B75C28" w:rsidRPr="00416689">
        <w:rPr>
          <w:iCs/>
          <w:szCs w:val="14"/>
        </w:rPr>
        <w:t xml:space="preserve">final form of the article on various social networks and research-sharing platforms, such as </w:t>
      </w:r>
      <w:r w:rsidR="00B75C28" w:rsidRPr="00A15114">
        <w:rPr>
          <w:i/>
          <w:szCs w:val="14"/>
        </w:rPr>
        <w:t>Twitter</w:t>
      </w:r>
      <w:r w:rsidR="00B75C28" w:rsidRPr="00416689">
        <w:rPr>
          <w:iCs/>
          <w:szCs w:val="14"/>
        </w:rPr>
        <w:t xml:space="preserve">, </w:t>
      </w:r>
      <w:r w:rsidR="00B75C28" w:rsidRPr="00A15114">
        <w:rPr>
          <w:i/>
          <w:szCs w:val="14"/>
        </w:rPr>
        <w:t>Facebook</w:t>
      </w:r>
      <w:r w:rsidR="00B75C28" w:rsidRPr="00416689">
        <w:rPr>
          <w:iCs/>
          <w:szCs w:val="14"/>
        </w:rPr>
        <w:t xml:space="preserve">, </w:t>
      </w:r>
      <w:r w:rsidR="00B75C28" w:rsidRPr="00A15114">
        <w:rPr>
          <w:i/>
          <w:szCs w:val="14"/>
        </w:rPr>
        <w:t>Linked</w:t>
      </w:r>
      <w:r w:rsidR="00A15114">
        <w:rPr>
          <w:i/>
          <w:szCs w:val="14"/>
        </w:rPr>
        <w:t>I</w:t>
      </w:r>
      <w:r w:rsidR="00B75C28" w:rsidRPr="00A15114">
        <w:rPr>
          <w:i/>
          <w:szCs w:val="14"/>
        </w:rPr>
        <w:t>n</w:t>
      </w:r>
      <w:r w:rsidR="00B75C28" w:rsidRPr="00416689">
        <w:rPr>
          <w:iCs/>
          <w:szCs w:val="14"/>
        </w:rPr>
        <w:t xml:space="preserve">, </w:t>
      </w:r>
      <w:r w:rsidR="00B75C28" w:rsidRPr="00A15114">
        <w:rPr>
          <w:i/>
          <w:szCs w:val="14"/>
        </w:rPr>
        <w:t>ResearchGate</w:t>
      </w:r>
      <w:r w:rsidR="00B75C28" w:rsidRPr="00416689">
        <w:rPr>
          <w:iCs/>
          <w:szCs w:val="14"/>
        </w:rPr>
        <w:t xml:space="preserve">, </w:t>
      </w:r>
      <w:r w:rsidR="00B75C28" w:rsidRPr="00A15114">
        <w:rPr>
          <w:i/>
          <w:szCs w:val="14"/>
        </w:rPr>
        <w:t>Academia.edu</w:t>
      </w:r>
      <w:r w:rsidR="00B75C28" w:rsidRPr="00416689">
        <w:rPr>
          <w:iCs/>
          <w:szCs w:val="14"/>
        </w:rPr>
        <w:t xml:space="preserve">, </w:t>
      </w:r>
      <w:proofErr w:type="spellStart"/>
      <w:r w:rsidR="00B75C28" w:rsidRPr="00A15114">
        <w:rPr>
          <w:i/>
          <w:szCs w:val="14"/>
        </w:rPr>
        <w:t>SciProfiles</w:t>
      </w:r>
      <w:proofErr w:type="spellEnd"/>
      <w:r w:rsidR="005A6ABF">
        <w:rPr>
          <w:iCs/>
          <w:szCs w:val="14"/>
        </w:rPr>
        <w:t xml:space="preserve">, </w:t>
      </w:r>
      <w:r w:rsidR="005A6ABF" w:rsidRPr="005A6ABF">
        <w:rPr>
          <w:i/>
          <w:szCs w:val="14"/>
        </w:rPr>
        <w:t>etc</w:t>
      </w:r>
      <w:r w:rsidR="00B75C28" w:rsidRPr="00416689">
        <w:rPr>
          <w:iCs/>
          <w:szCs w:val="14"/>
        </w:rPr>
        <w:t>. They are also encouraged to update personal and institutional webpages by adding the title and a link of the article.</w:t>
      </w:r>
      <w:r w:rsidR="00AB3D1B" w:rsidRPr="00416689">
        <w:rPr>
          <w:iCs/>
          <w:szCs w:val="14"/>
        </w:rPr>
        <w:t xml:space="preserve"> Feel free </w:t>
      </w:r>
      <w:r w:rsidR="00E46D7C" w:rsidRPr="00416689">
        <w:rPr>
          <w:iCs/>
          <w:szCs w:val="14"/>
        </w:rPr>
        <w:t>to</w:t>
      </w:r>
      <w:r w:rsidR="00AB3D1B" w:rsidRPr="00416689">
        <w:rPr>
          <w:iCs/>
          <w:szCs w:val="14"/>
        </w:rPr>
        <w:t xml:space="preserve"> shar</w:t>
      </w:r>
      <w:r w:rsidR="00E46D7C" w:rsidRPr="00416689">
        <w:rPr>
          <w:iCs/>
          <w:szCs w:val="14"/>
        </w:rPr>
        <w:t>e</w:t>
      </w:r>
      <w:r w:rsidR="00AB3D1B" w:rsidRPr="00416689">
        <w:rPr>
          <w:iCs/>
          <w:szCs w:val="14"/>
        </w:rPr>
        <w:t xml:space="preserve"> your work with your colleagues using </w:t>
      </w:r>
      <w:r w:rsidR="00A816DB">
        <w:rPr>
          <w:iCs/>
          <w:szCs w:val="14"/>
        </w:rPr>
        <w:t xml:space="preserve">also </w:t>
      </w:r>
      <w:r w:rsidR="00AB3D1B" w:rsidRPr="00416689">
        <w:rPr>
          <w:iCs/>
          <w:szCs w:val="14"/>
        </w:rPr>
        <w:t xml:space="preserve">any other methods that do not conflict with the CC BY-NC-ND </w:t>
      </w:r>
      <w:r w:rsidR="00F82137" w:rsidRPr="00416689">
        <w:rPr>
          <w:iCs/>
          <w:szCs w:val="14"/>
        </w:rPr>
        <w:t>4</w:t>
      </w:r>
      <w:r w:rsidR="00AB3D1B" w:rsidRPr="00416689">
        <w:rPr>
          <w:iCs/>
          <w:szCs w:val="14"/>
        </w:rPr>
        <w:t>.0 license [</w:t>
      </w:r>
      <w:r w:rsidR="00FA68E2" w:rsidRPr="00416689">
        <w:rPr>
          <w:iCs/>
          <w:szCs w:val="14"/>
        </w:rPr>
        <w:t>1</w:t>
      </w:r>
      <w:r w:rsidR="00AB3D1B" w:rsidRPr="00416689">
        <w:rPr>
          <w:iCs/>
          <w:szCs w:val="14"/>
        </w:rPr>
        <w:t>].</w:t>
      </w:r>
      <w:bookmarkEnd w:id="19"/>
    </w:p>
    <w:p w14:paraId="32397360" w14:textId="782F3388" w:rsidR="00195B9E" w:rsidRPr="00235CD7" w:rsidRDefault="00195B9E" w:rsidP="00235CD7">
      <w:pPr>
        <w:pStyle w:val="Nagwek1"/>
        <w:rPr>
          <w:szCs w:val="14"/>
        </w:rPr>
      </w:pPr>
      <w:r>
        <w:t>Conclusions</w:t>
      </w:r>
    </w:p>
    <w:p w14:paraId="610BE91D" w14:textId="1B30F719" w:rsidR="00195B9E" w:rsidRDefault="00195B9E" w:rsidP="00195B9E">
      <w:pPr>
        <w:rPr>
          <w:szCs w:val="14"/>
        </w:rPr>
      </w:pPr>
      <w:r>
        <w:rPr>
          <w:szCs w:val="14"/>
        </w:rPr>
        <w:t>Conclusions section is often used to elaborate on the importance of the work and suggest potential applications or further works. While it may also review the key parts of the paper this cannot be just</w:t>
      </w:r>
      <w:r>
        <w:rPr>
          <w:color w:val="FF0000"/>
          <w:szCs w:val="14"/>
        </w:rPr>
        <w:t xml:space="preserve"> </w:t>
      </w:r>
      <w:r>
        <w:rPr>
          <w:szCs w:val="14"/>
        </w:rPr>
        <w:t>rephrased</w:t>
      </w:r>
      <w:r>
        <w:rPr>
          <w:color w:val="FF0000"/>
          <w:szCs w:val="14"/>
        </w:rPr>
        <w:t xml:space="preserve"> </w:t>
      </w:r>
      <w:r>
        <w:rPr>
          <w:szCs w:val="14"/>
        </w:rPr>
        <w:t>abstract.</w:t>
      </w:r>
    </w:p>
    <w:p w14:paraId="53E5BB5F" w14:textId="502D452C" w:rsidR="00195B9E" w:rsidRPr="008D09DC" w:rsidRDefault="00195B9E" w:rsidP="008D09DC">
      <w:pPr>
        <w:rPr>
          <w:szCs w:val="14"/>
        </w:rPr>
      </w:pPr>
      <w:r>
        <w:rPr>
          <w:szCs w:val="14"/>
        </w:rPr>
        <w:t xml:space="preserve">This paper summarizes key elements to properly prepare manuscript to the journal </w:t>
      </w:r>
      <w:r>
        <w:rPr>
          <w:i/>
          <w:iCs/>
          <w:szCs w:val="14"/>
        </w:rPr>
        <w:t>Metrology and Measurement Systems</w:t>
      </w:r>
      <w:r>
        <w:rPr>
          <w:szCs w:val="14"/>
        </w:rPr>
        <w:t xml:space="preserve">. Accepted manuscripts are available free of charge in the Electronic Library of the </w:t>
      </w:r>
      <w:r w:rsidR="0034237B">
        <w:rPr>
          <w:szCs w:val="14"/>
        </w:rPr>
        <w:t>PAS</w:t>
      </w:r>
      <w:r>
        <w:rPr>
          <w:szCs w:val="14"/>
        </w:rPr>
        <w:t xml:space="preserve"> and indexed </w:t>
      </w:r>
      <w:proofErr w:type="spellStart"/>
      <w:r w:rsidRPr="00F82137">
        <w:rPr>
          <w:i/>
          <w:iCs/>
          <w:szCs w:val="14"/>
        </w:rPr>
        <w:t>i.a.</w:t>
      </w:r>
      <w:proofErr w:type="spellEnd"/>
      <w:r>
        <w:rPr>
          <w:szCs w:val="14"/>
        </w:rPr>
        <w:t xml:space="preserve"> in </w:t>
      </w:r>
      <w:r w:rsidR="005D6B23" w:rsidRPr="00A15114">
        <w:rPr>
          <w:i/>
          <w:iCs/>
          <w:szCs w:val="14"/>
        </w:rPr>
        <w:t>Clarivate</w:t>
      </w:r>
      <w:r w:rsidRPr="00A15114">
        <w:rPr>
          <w:i/>
          <w:iCs/>
          <w:szCs w:val="14"/>
        </w:rPr>
        <w:t xml:space="preserve"> </w:t>
      </w:r>
      <w:r w:rsidR="005D6B23" w:rsidRPr="00A15114">
        <w:rPr>
          <w:i/>
          <w:iCs/>
          <w:szCs w:val="14"/>
        </w:rPr>
        <w:t>Web of Science</w:t>
      </w:r>
      <w:r>
        <w:rPr>
          <w:szCs w:val="14"/>
        </w:rPr>
        <w:t xml:space="preserve">, </w:t>
      </w:r>
      <w:r w:rsidR="005D6B23" w:rsidRPr="00A15114">
        <w:rPr>
          <w:i/>
          <w:iCs/>
          <w:szCs w:val="14"/>
        </w:rPr>
        <w:t xml:space="preserve">Elsevier </w:t>
      </w:r>
      <w:r w:rsidRPr="00A15114">
        <w:rPr>
          <w:i/>
          <w:iCs/>
          <w:szCs w:val="14"/>
        </w:rPr>
        <w:t>Scopus</w:t>
      </w:r>
      <w:r>
        <w:rPr>
          <w:szCs w:val="14"/>
        </w:rPr>
        <w:t xml:space="preserve"> and </w:t>
      </w:r>
      <w:r w:rsidRPr="00A15114">
        <w:rPr>
          <w:i/>
          <w:iCs/>
          <w:szCs w:val="14"/>
        </w:rPr>
        <w:t>Google Scholar</w:t>
      </w:r>
      <w:r w:rsidR="005D6B23">
        <w:rPr>
          <w:szCs w:val="14"/>
        </w:rPr>
        <w:t xml:space="preserve"> databases</w:t>
      </w:r>
      <w:r>
        <w:rPr>
          <w:szCs w:val="14"/>
        </w:rPr>
        <w:t xml:space="preserve">. For any other questions please contact us: </w:t>
      </w:r>
      <w:r>
        <w:rPr>
          <w:i/>
          <w:iCs/>
          <w:szCs w:val="14"/>
        </w:rPr>
        <w:t>www.metrology@wat.edu.pl</w:t>
      </w:r>
      <w:r>
        <w:rPr>
          <w:szCs w:val="14"/>
        </w:rPr>
        <w:t>. We look forward to receiving your manuscript soon.</w:t>
      </w:r>
    </w:p>
    <w:p w14:paraId="2F520E32" w14:textId="77777777" w:rsidR="00195B9E" w:rsidRDefault="00195B9E" w:rsidP="008D09DC">
      <w:pPr>
        <w:pStyle w:val="Nagwek1"/>
        <w:numPr>
          <w:ilvl w:val="0"/>
          <w:numId w:val="0"/>
        </w:numPr>
        <w:ind w:left="227" w:hanging="227"/>
      </w:pPr>
      <w:r>
        <w:lastRenderedPageBreak/>
        <w:t>Acknowledgements</w:t>
      </w:r>
    </w:p>
    <w:p w14:paraId="1FC901A3" w14:textId="69C97ADB" w:rsidR="00195B9E" w:rsidRPr="00416689" w:rsidRDefault="00195B9E" w:rsidP="00195B9E">
      <w:pPr>
        <w:pStyle w:val="Tekstpodstawowywcity"/>
        <w:tabs>
          <w:tab w:val="clear" w:pos="1134"/>
          <w:tab w:val="left" w:pos="357"/>
          <w:tab w:val="right" w:pos="9639"/>
        </w:tabs>
        <w:rPr>
          <w:szCs w:val="24"/>
        </w:rPr>
      </w:pPr>
      <w:r w:rsidRPr="00416689">
        <w:rPr>
          <w:szCs w:val="24"/>
        </w:rPr>
        <w:t>Here is a place for optional acknowledgments as in example</w:t>
      </w:r>
      <w:r w:rsidR="009C3900" w:rsidRPr="00416689">
        <w:rPr>
          <w:szCs w:val="24"/>
        </w:rPr>
        <w:t>s</w:t>
      </w:r>
      <w:r w:rsidRPr="00416689">
        <w:rPr>
          <w:szCs w:val="24"/>
        </w:rPr>
        <w:t xml:space="preserve"> below. </w:t>
      </w:r>
    </w:p>
    <w:p w14:paraId="6B00E43A" w14:textId="609A3914" w:rsidR="007A36A3" w:rsidRPr="00416689" w:rsidRDefault="007A36A3" w:rsidP="008D09DC">
      <w:pPr>
        <w:pStyle w:val="Tekstpodstawowywcity"/>
        <w:tabs>
          <w:tab w:val="clear" w:pos="1134"/>
          <w:tab w:val="left" w:pos="357"/>
          <w:tab w:val="right" w:pos="9639"/>
        </w:tabs>
        <w:rPr>
          <w:szCs w:val="24"/>
        </w:rPr>
      </w:pPr>
      <w:r w:rsidRPr="00416689">
        <w:t xml:space="preserve">The authors would like to thank Prof. </w:t>
      </w:r>
      <w:r w:rsidR="002064C9" w:rsidRPr="00416689">
        <w:t>Ewa</w:t>
      </w:r>
      <w:r w:rsidRPr="00416689">
        <w:t xml:space="preserve"> </w:t>
      </w:r>
      <w:r w:rsidR="009C3900" w:rsidRPr="00416689">
        <w:t>Kowalczyk</w:t>
      </w:r>
      <w:r w:rsidRPr="00416689">
        <w:t xml:space="preserve"> from </w:t>
      </w:r>
      <w:r w:rsidR="003A6059" w:rsidRPr="00416689">
        <w:t xml:space="preserve">Central Office of Measures </w:t>
      </w:r>
      <w:r w:rsidRPr="00416689">
        <w:t xml:space="preserve">in </w:t>
      </w:r>
      <w:r w:rsidR="009C3900" w:rsidRPr="00416689">
        <w:t>Warsaw</w:t>
      </w:r>
      <w:r w:rsidRPr="00416689">
        <w:t xml:space="preserve">, </w:t>
      </w:r>
      <w:r w:rsidR="009C3900" w:rsidRPr="00416689">
        <w:t>Poland</w:t>
      </w:r>
      <w:r w:rsidRPr="00416689">
        <w:t xml:space="preserve">, for valuable suggestions on </w:t>
      </w:r>
      <w:r w:rsidR="003A6059" w:rsidRPr="00416689">
        <w:t>the performed experiment</w:t>
      </w:r>
      <w:r w:rsidRPr="00416689">
        <w:t>.</w:t>
      </w:r>
    </w:p>
    <w:p w14:paraId="18D80897" w14:textId="0E159F92" w:rsidR="00195B9E" w:rsidRDefault="00195B9E" w:rsidP="008D09DC">
      <w:pPr>
        <w:pStyle w:val="Tekstpodstawowywcity"/>
        <w:tabs>
          <w:tab w:val="clear" w:pos="1134"/>
          <w:tab w:val="left" w:pos="357"/>
          <w:tab w:val="right" w:pos="9639"/>
        </w:tabs>
        <w:rPr>
          <w:szCs w:val="24"/>
        </w:rPr>
      </w:pPr>
      <w:r>
        <w:rPr>
          <w:szCs w:val="24"/>
        </w:rPr>
        <w:t>This work was supported by the German Society for Knowledge Advancement (grant # 567-000-123), by the Ministry of Science and Higher Education, Poland (grant # N555 011 31/1000), and by National Institute of Scientific Research of French Republic (grant # NISR08-555/024).</w:t>
      </w:r>
    </w:p>
    <w:p w14:paraId="6E974BF9" w14:textId="3D4A888B" w:rsidR="00F21DA3" w:rsidRDefault="00F21DA3" w:rsidP="008D09DC">
      <w:pPr>
        <w:pStyle w:val="Tekstpodstawowywcity"/>
        <w:tabs>
          <w:tab w:val="clear" w:pos="1134"/>
          <w:tab w:val="left" w:pos="357"/>
          <w:tab w:val="right" w:pos="9639"/>
        </w:tabs>
        <w:rPr>
          <w:szCs w:val="24"/>
        </w:rPr>
      </w:pPr>
    </w:p>
    <w:p w14:paraId="146E717E" w14:textId="481473F5" w:rsidR="00F21DA3" w:rsidRDefault="00427A6E" w:rsidP="00F21DA3">
      <w:pPr>
        <w:pStyle w:val="Nagwek1"/>
        <w:numPr>
          <w:ilvl w:val="0"/>
          <w:numId w:val="0"/>
        </w:numPr>
        <w:ind w:left="227" w:hanging="227"/>
      </w:pPr>
      <w:r w:rsidRPr="00427A6E">
        <w:t>Appendices</w:t>
      </w:r>
    </w:p>
    <w:p w14:paraId="7CC2B29A" w14:textId="77B5252D" w:rsidR="00427A6E" w:rsidRPr="00692B66" w:rsidRDefault="00427A6E" w:rsidP="00074480">
      <w:pPr>
        <w:pStyle w:val="Tekstpodstawowywcity"/>
        <w:tabs>
          <w:tab w:val="clear" w:pos="1134"/>
          <w:tab w:val="left" w:pos="357"/>
          <w:tab w:val="right" w:pos="9639"/>
        </w:tabs>
        <w:rPr>
          <w:szCs w:val="14"/>
        </w:rPr>
      </w:pPr>
      <w:r w:rsidRPr="00692B66">
        <w:rPr>
          <w:szCs w:val="14"/>
        </w:rPr>
        <w:t xml:space="preserve">This section is optional and may include </w:t>
      </w:r>
      <w:r w:rsidR="00F21DA3" w:rsidRPr="00692B66">
        <w:rPr>
          <w:szCs w:val="14"/>
        </w:rPr>
        <w:t xml:space="preserve">any additional materials that may help to understand the paper, especially proofs of mathematical equations. </w:t>
      </w:r>
      <w:r w:rsidRPr="00692B66">
        <w:rPr>
          <w:szCs w:val="14"/>
        </w:rPr>
        <w:t xml:space="preserve">If there is only one appendix, it requires neither a number nor a name, but is simply labelled Appendix. If there are multiple appendices, they should be identified as A, B, </w:t>
      </w:r>
      <w:r w:rsidRPr="00234836">
        <w:rPr>
          <w:i/>
          <w:iCs/>
          <w:szCs w:val="14"/>
        </w:rPr>
        <w:t>etc.</w:t>
      </w:r>
      <w:r w:rsidRPr="00692B66">
        <w:rPr>
          <w:szCs w:val="14"/>
        </w:rPr>
        <w:t xml:space="preserve"> and titled as in an example: Appendix A: The quantization error evaluation. Formulae and equations in appendices should be given separate numbering </w:t>
      </w:r>
      <w:r w:rsidRPr="00234836">
        <w:rPr>
          <w:i/>
          <w:iCs/>
          <w:szCs w:val="14"/>
        </w:rPr>
        <w:t>e.g.</w:t>
      </w:r>
      <w:r w:rsidRPr="00692B66">
        <w:rPr>
          <w:szCs w:val="14"/>
        </w:rPr>
        <w:t xml:space="preserve"> (A.1), (A.2), </w:t>
      </w:r>
      <w:r w:rsidRPr="00234836">
        <w:rPr>
          <w:i/>
          <w:iCs/>
          <w:szCs w:val="14"/>
        </w:rPr>
        <w:t>etc.</w:t>
      </w:r>
      <w:r w:rsidRPr="00692B66">
        <w:rPr>
          <w:szCs w:val="14"/>
        </w:rPr>
        <w:t xml:space="preserve">; in a subsequent appendix, (B.1) and so on. Similarly for tables and figures: Table A.1; Fig. A.1, </w:t>
      </w:r>
      <w:r w:rsidRPr="00234836">
        <w:rPr>
          <w:i/>
          <w:iCs/>
          <w:szCs w:val="14"/>
        </w:rPr>
        <w:t>etc.</w:t>
      </w:r>
      <w:r w:rsidRPr="00692B66">
        <w:rPr>
          <w:szCs w:val="14"/>
        </w:rPr>
        <w:t xml:space="preserve"> Other format rules for the body of manuscript apply accordingly to Appendices. </w:t>
      </w:r>
    </w:p>
    <w:p w14:paraId="2C94A0B1" w14:textId="7E31093C" w:rsidR="00304AA5" w:rsidRPr="00427A6E" w:rsidRDefault="00304AA5" w:rsidP="00304AA5">
      <w:pPr>
        <w:pStyle w:val="Nagwek1"/>
        <w:numPr>
          <w:ilvl w:val="0"/>
          <w:numId w:val="0"/>
        </w:numPr>
        <w:ind w:left="227" w:hanging="227"/>
      </w:pPr>
      <w:r w:rsidRPr="00427A6E">
        <w:t xml:space="preserve">References </w:t>
      </w:r>
    </w:p>
    <w:p w14:paraId="4B8B5100" w14:textId="77777777" w:rsidR="0034237B" w:rsidRPr="00427A6E" w:rsidRDefault="0034237B" w:rsidP="0034237B">
      <w:pPr>
        <w:numPr>
          <w:ilvl w:val="0"/>
          <w:numId w:val="36"/>
        </w:numPr>
        <w:spacing w:after="120"/>
        <w:ind w:left="425" w:hanging="425"/>
        <w:contextualSpacing w:val="0"/>
        <w:rPr>
          <w:sz w:val="20"/>
          <w:szCs w:val="14"/>
          <w:u w:val="single"/>
        </w:rPr>
      </w:pPr>
      <w:r w:rsidRPr="00427A6E">
        <w:rPr>
          <w:sz w:val="20"/>
          <w:szCs w:val="14"/>
        </w:rPr>
        <w:t xml:space="preserve">Creative Commons. (n.d.). </w:t>
      </w:r>
      <w:r w:rsidRPr="00427A6E">
        <w:rPr>
          <w:i/>
          <w:iCs/>
          <w:sz w:val="20"/>
          <w:szCs w:val="14"/>
        </w:rPr>
        <w:t>Attribution-</w:t>
      </w:r>
      <w:proofErr w:type="spellStart"/>
      <w:r w:rsidRPr="00427A6E">
        <w:rPr>
          <w:i/>
          <w:iCs/>
          <w:sz w:val="20"/>
          <w:szCs w:val="14"/>
        </w:rPr>
        <w:t>NonCommercial</w:t>
      </w:r>
      <w:proofErr w:type="spellEnd"/>
      <w:r w:rsidRPr="00427A6E">
        <w:rPr>
          <w:i/>
          <w:iCs/>
          <w:sz w:val="20"/>
          <w:szCs w:val="14"/>
        </w:rPr>
        <w:t>-</w:t>
      </w:r>
      <w:proofErr w:type="spellStart"/>
      <w:r w:rsidRPr="00427A6E">
        <w:rPr>
          <w:i/>
          <w:iCs/>
          <w:sz w:val="20"/>
          <w:szCs w:val="14"/>
        </w:rPr>
        <w:t>NoDerivatives</w:t>
      </w:r>
      <w:proofErr w:type="spellEnd"/>
      <w:r w:rsidRPr="00427A6E">
        <w:rPr>
          <w:i/>
          <w:iCs/>
          <w:sz w:val="20"/>
          <w:szCs w:val="14"/>
        </w:rPr>
        <w:t xml:space="preserve"> 4.0 International license (CC BY-NC-ND 4.0)</w:t>
      </w:r>
      <w:r w:rsidRPr="00427A6E">
        <w:rPr>
          <w:sz w:val="20"/>
          <w:szCs w:val="14"/>
        </w:rPr>
        <w:t xml:space="preserve">. </w:t>
      </w:r>
      <w:hyperlink r:id="rId37" w:history="1">
        <w:r w:rsidRPr="00427A6E">
          <w:rPr>
            <w:rStyle w:val="Hipercze"/>
            <w:color w:val="auto"/>
            <w:sz w:val="20"/>
            <w:szCs w:val="14"/>
          </w:rPr>
          <w:t>https://creativecommons.org/licenses/by-nc-nd/4.0/legalcode</w:t>
        </w:r>
      </w:hyperlink>
    </w:p>
    <w:p w14:paraId="472AE289" w14:textId="79F04CDC" w:rsidR="00F82137" w:rsidRPr="00427A6E" w:rsidRDefault="00F82137" w:rsidP="0006086A">
      <w:pPr>
        <w:numPr>
          <w:ilvl w:val="0"/>
          <w:numId w:val="36"/>
        </w:numPr>
        <w:spacing w:before="100" w:beforeAutospacing="1" w:after="120"/>
        <w:ind w:left="425" w:hanging="425"/>
        <w:contextualSpacing w:val="0"/>
        <w:rPr>
          <w:sz w:val="20"/>
          <w:szCs w:val="14"/>
          <w:lang w:val="en-US"/>
        </w:rPr>
      </w:pPr>
      <w:r w:rsidRPr="00427A6E">
        <w:rPr>
          <w:sz w:val="20"/>
          <w:szCs w:val="14"/>
        </w:rPr>
        <w:t>Borja, A. (2014</w:t>
      </w:r>
      <w:r w:rsidR="0006086A" w:rsidRPr="00427A6E">
        <w:rPr>
          <w:sz w:val="20"/>
          <w:szCs w:val="14"/>
        </w:rPr>
        <w:t>, June 24</w:t>
      </w:r>
      <w:r w:rsidRPr="00427A6E">
        <w:rPr>
          <w:sz w:val="20"/>
          <w:szCs w:val="14"/>
        </w:rPr>
        <w:t xml:space="preserve">). </w:t>
      </w:r>
      <w:r w:rsidRPr="00427A6E">
        <w:rPr>
          <w:i/>
          <w:iCs/>
          <w:spacing w:val="-2"/>
          <w:sz w:val="20"/>
          <w:szCs w:val="14"/>
        </w:rPr>
        <w:t>11 steps to structuring a science paper editors will take seriously</w:t>
      </w:r>
      <w:r w:rsidRPr="00427A6E">
        <w:rPr>
          <w:spacing w:val="-2"/>
          <w:sz w:val="20"/>
          <w:szCs w:val="14"/>
        </w:rPr>
        <w:t>. Elsevier Connect</w:t>
      </w:r>
      <w:r w:rsidRPr="00427A6E">
        <w:rPr>
          <w:sz w:val="20"/>
          <w:szCs w:val="14"/>
        </w:rPr>
        <w:t xml:space="preserve">. </w:t>
      </w:r>
      <w:hyperlink r:id="rId38" w:history="1">
        <w:r w:rsidRPr="00427A6E">
          <w:rPr>
            <w:rStyle w:val="Hipercze"/>
            <w:color w:val="auto"/>
            <w:sz w:val="20"/>
            <w:szCs w:val="14"/>
            <w:lang w:val="en-US"/>
          </w:rPr>
          <w:t>https://www.elsevier.com/connect/11-steps-to-structuring-a-science-paper-editors-will-take-seriously</w:t>
        </w:r>
      </w:hyperlink>
    </w:p>
    <w:p w14:paraId="146907BD" w14:textId="3A1E6B8C" w:rsidR="00F82137" w:rsidRPr="005A6ABF" w:rsidRDefault="00F82137" w:rsidP="005A6ABF">
      <w:pPr>
        <w:numPr>
          <w:ilvl w:val="0"/>
          <w:numId w:val="36"/>
        </w:numPr>
        <w:spacing w:after="120"/>
        <w:ind w:left="425" w:hanging="425"/>
        <w:contextualSpacing w:val="0"/>
        <w:jc w:val="left"/>
        <w:rPr>
          <w:rStyle w:val="Hipercze"/>
          <w:color w:val="auto"/>
          <w:sz w:val="20"/>
          <w:szCs w:val="14"/>
          <w:u w:val="none"/>
          <w:lang w:val="en-US"/>
        </w:rPr>
      </w:pPr>
      <w:r w:rsidRPr="00427A6E">
        <w:rPr>
          <w:sz w:val="20"/>
          <w:szCs w:val="14"/>
        </w:rPr>
        <w:t>Mack, C.</w:t>
      </w:r>
      <w:r w:rsidR="002F0B29" w:rsidRPr="00427A6E">
        <w:rPr>
          <w:sz w:val="20"/>
          <w:szCs w:val="14"/>
        </w:rPr>
        <w:t xml:space="preserve"> </w:t>
      </w:r>
      <w:r w:rsidRPr="00427A6E">
        <w:rPr>
          <w:sz w:val="20"/>
          <w:szCs w:val="14"/>
        </w:rPr>
        <w:t xml:space="preserve">A. (2018). </w:t>
      </w:r>
      <w:r w:rsidRPr="00427A6E">
        <w:rPr>
          <w:i/>
          <w:iCs/>
          <w:sz w:val="20"/>
          <w:szCs w:val="14"/>
        </w:rPr>
        <w:t>How to Write a Good Scientific Paper</w:t>
      </w:r>
      <w:r w:rsidRPr="00427A6E">
        <w:rPr>
          <w:sz w:val="20"/>
          <w:szCs w:val="14"/>
        </w:rPr>
        <w:t xml:space="preserve">. </w:t>
      </w:r>
      <w:r w:rsidRPr="003D224F">
        <w:rPr>
          <w:sz w:val="20"/>
          <w:szCs w:val="14"/>
          <w:lang w:val="en-US"/>
        </w:rPr>
        <w:t xml:space="preserve">SPIE. </w:t>
      </w:r>
      <w:hyperlink r:id="rId39" w:history="1">
        <w:r w:rsidR="002F0B29" w:rsidRPr="003D224F">
          <w:rPr>
            <w:rStyle w:val="Hipercze"/>
            <w:color w:val="auto"/>
            <w:sz w:val="20"/>
            <w:szCs w:val="14"/>
            <w:lang w:val="en-US"/>
          </w:rPr>
          <w:t>https://doi.org/10.1117/3.2317707.sup</w:t>
        </w:r>
      </w:hyperlink>
    </w:p>
    <w:p w14:paraId="5E55FE34" w14:textId="638B0352" w:rsidR="007A4024" w:rsidRPr="005A6ABF" w:rsidRDefault="007A4024" w:rsidP="005A6ABF">
      <w:pPr>
        <w:numPr>
          <w:ilvl w:val="0"/>
          <w:numId w:val="36"/>
        </w:numPr>
        <w:spacing w:after="120"/>
        <w:ind w:left="425" w:hanging="425"/>
        <w:contextualSpacing w:val="0"/>
        <w:rPr>
          <w:sz w:val="20"/>
          <w:szCs w:val="14"/>
        </w:rPr>
      </w:pPr>
      <w:r w:rsidRPr="005A6ABF">
        <w:rPr>
          <w:rStyle w:val="Hipercze"/>
          <w:color w:val="auto"/>
          <w:sz w:val="20"/>
          <w:szCs w:val="14"/>
          <w:u w:val="none"/>
          <w:lang w:val="en-US"/>
        </w:rPr>
        <w:t>Kwiatkowski, P.</w:t>
      </w:r>
      <w:r>
        <w:rPr>
          <w:rStyle w:val="Hipercze"/>
          <w:color w:val="auto"/>
          <w:sz w:val="20"/>
          <w:szCs w:val="14"/>
          <w:u w:val="none"/>
          <w:lang w:val="en-US"/>
        </w:rPr>
        <w:t xml:space="preserve">, (2019). </w:t>
      </w:r>
      <w:r w:rsidRPr="007A4024">
        <w:rPr>
          <w:rStyle w:val="Hipercze"/>
          <w:color w:val="auto"/>
          <w:sz w:val="20"/>
          <w:szCs w:val="14"/>
          <w:u w:val="none"/>
          <w:lang w:val="en-US"/>
        </w:rPr>
        <w:t>Employing FPGA DSP blocks for time-to-digital conversion</w:t>
      </w:r>
      <w:r w:rsidRPr="00427A6E">
        <w:rPr>
          <w:sz w:val="20"/>
          <w:szCs w:val="14"/>
        </w:rPr>
        <w:t xml:space="preserve">. </w:t>
      </w:r>
      <w:r w:rsidRPr="00427A6E">
        <w:rPr>
          <w:i/>
          <w:iCs/>
          <w:sz w:val="20"/>
          <w:szCs w:val="14"/>
        </w:rPr>
        <w:t>Metrology and Measurement Systems</w:t>
      </w:r>
      <w:r w:rsidRPr="00427A6E">
        <w:rPr>
          <w:sz w:val="20"/>
          <w:szCs w:val="14"/>
        </w:rPr>
        <w:t xml:space="preserve">, </w:t>
      </w:r>
      <w:r>
        <w:rPr>
          <w:i/>
          <w:sz w:val="20"/>
          <w:szCs w:val="14"/>
        </w:rPr>
        <w:t>26</w:t>
      </w:r>
      <w:r w:rsidRPr="00427A6E">
        <w:rPr>
          <w:sz w:val="20"/>
          <w:szCs w:val="14"/>
        </w:rPr>
        <w:t>(</w:t>
      </w:r>
      <w:r>
        <w:rPr>
          <w:sz w:val="20"/>
          <w:szCs w:val="14"/>
        </w:rPr>
        <w:t>4</w:t>
      </w:r>
      <w:r w:rsidRPr="00427A6E">
        <w:rPr>
          <w:sz w:val="20"/>
          <w:szCs w:val="14"/>
        </w:rPr>
        <w:t xml:space="preserve">), </w:t>
      </w:r>
      <w:r>
        <w:rPr>
          <w:sz w:val="20"/>
          <w:szCs w:val="14"/>
        </w:rPr>
        <w:t>631</w:t>
      </w:r>
      <w:r w:rsidRPr="00427A6E">
        <w:rPr>
          <w:sz w:val="20"/>
          <w:szCs w:val="14"/>
        </w:rPr>
        <w:noBreakHyphen/>
      </w:r>
      <w:r>
        <w:rPr>
          <w:sz w:val="20"/>
          <w:szCs w:val="14"/>
        </w:rPr>
        <w:t>643</w:t>
      </w:r>
      <w:r w:rsidRPr="00427A6E">
        <w:rPr>
          <w:sz w:val="20"/>
          <w:szCs w:val="14"/>
        </w:rPr>
        <w:t xml:space="preserve">. </w:t>
      </w:r>
      <w:hyperlink r:id="rId40" w:history="1">
        <w:r w:rsidRPr="00427A6E">
          <w:rPr>
            <w:rStyle w:val="Hipercze"/>
            <w:color w:val="auto"/>
            <w:sz w:val="20"/>
            <w:szCs w:val="14"/>
          </w:rPr>
          <w:t>https://doi.org/</w:t>
        </w:r>
        <w:r w:rsidRPr="007A4024">
          <w:rPr>
            <w:rStyle w:val="Hipercze"/>
            <w:color w:val="auto"/>
            <w:sz w:val="20"/>
            <w:szCs w:val="14"/>
          </w:rPr>
          <w:t>10.24425/mms.2019.130570</w:t>
        </w:r>
      </w:hyperlink>
    </w:p>
    <w:p w14:paraId="1C5AACB6" w14:textId="2BEF70FB" w:rsidR="00F82137" w:rsidRPr="00427A6E" w:rsidRDefault="00F82137" w:rsidP="005A6ABF">
      <w:pPr>
        <w:numPr>
          <w:ilvl w:val="0"/>
          <w:numId w:val="36"/>
        </w:numPr>
        <w:spacing w:after="120"/>
        <w:ind w:left="425" w:hanging="425"/>
        <w:contextualSpacing w:val="0"/>
        <w:jc w:val="left"/>
        <w:rPr>
          <w:sz w:val="20"/>
          <w:szCs w:val="14"/>
        </w:rPr>
      </w:pPr>
      <w:r w:rsidRPr="00427A6E">
        <w:rPr>
          <w:sz w:val="20"/>
          <w:szCs w:val="22"/>
          <w:lang w:val="en-US"/>
        </w:rPr>
        <w:t>American Psychological Association</w:t>
      </w:r>
      <w:r w:rsidR="00735E95" w:rsidRPr="00427A6E">
        <w:rPr>
          <w:sz w:val="20"/>
          <w:szCs w:val="22"/>
          <w:lang w:val="en-US"/>
        </w:rPr>
        <w:t>.</w:t>
      </w:r>
      <w:r w:rsidRPr="00427A6E">
        <w:rPr>
          <w:sz w:val="20"/>
          <w:szCs w:val="22"/>
          <w:lang w:val="en-US"/>
        </w:rPr>
        <w:t xml:space="preserve"> (</w:t>
      </w:r>
      <w:r w:rsidR="00735E95" w:rsidRPr="00427A6E">
        <w:rPr>
          <w:sz w:val="20"/>
          <w:szCs w:val="22"/>
          <w:lang w:val="en-US"/>
        </w:rPr>
        <w:t>n.d.</w:t>
      </w:r>
      <w:r w:rsidRPr="00427A6E">
        <w:rPr>
          <w:sz w:val="20"/>
          <w:szCs w:val="22"/>
          <w:lang w:val="en-US"/>
        </w:rPr>
        <w:t>)</w:t>
      </w:r>
      <w:r w:rsidR="0096005D" w:rsidRPr="00427A6E">
        <w:rPr>
          <w:sz w:val="20"/>
          <w:szCs w:val="22"/>
          <w:lang w:val="en-US"/>
        </w:rPr>
        <w:t>.</w:t>
      </w:r>
      <w:r w:rsidRPr="00427A6E">
        <w:rPr>
          <w:sz w:val="20"/>
          <w:szCs w:val="22"/>
          <w:lang w:val="en-US"/>
        </w:rPr>
        <w:t xml:space="preserve"> </w:t>
      </w:r>
      <w:r w:rsidRPr="00427A6E">
        <w:rPr>
          <w:i/>
          <w:iCs/>
          <w:sz w:val="20"/>
          <w:szCs w:val="22"/>
          <w:lang w:val="en-US"/>
        </w:rPr>
        <w:t xml:space="preserve">Style </w:t>
      </w:r>
      <w:r w:rsidR="00735E95" w:rsidRPr="00427A6E">
        <w:rPr>
          <w:i/>
          <w:iCs/>
          <w:sz w:val="20"/>
          <w:szCs w:val="22"/>
          <w:lang w:val="en-US"/>
        </w:rPr>
        <w:t xml:space="preserve">and </w:t>
      </w:r>
      <w:r w:rsidRPr="00427A6E">
        <w:rPr>
          <w:i/>
          <w:iCs/>
          <w:sz w:val="20"/>
          <w:szCs w:val="22"/>
          <w:lang w:val="en-US"/>
        </w:rPr>
        <w:t>Grammar Guidelines – References</w:t>
      </w:r>
      <w:r w:rsidRPr="00427A6E">
        <w:rPr>
          <w:sz w:val="20"/>
          <w:szCs w:val="22"/>
          <w:lang w:val="en-US"/>
        </w:rPr>
        <w:t xml:space="preserve">. </w:t>
      </w:r>
      <w:hyperlink r:id="rId41" w:history="1">
        <w:r w:rsidRPr="00427A6E">
          <w:rPr>
            <w:rStyle w:val="Hipercze"/>
            <w:color w:val="auto"/>
            <w:sz w:val="20"/>
            <w:szCs w:val="22"/>
            <w:lang w:val="en-US"/>
          </w:rPr>
          <w:t>https://apastyle.apa.org/style-grammar-guidelines/references/</w:t>
        </w:r>
      </w:hyperlink>
    </w:p>
    <w:p w14:paraId="5DA08DCB" w14:textId="632B7B80" w:rsidR="00F82137" w:rsidRPr="00427A6E" w:rsidRDefault="00F82137" w:rsidP="00DE269B">
      <w:pPr>
        <w:numPr>
          <w:ilvl w:val="0"/>
          <w:numId w:val="36"/>
        </w:numPr>
        <w:spacing w:after="120"/>
        <w:ind w:left="425" w:hanging="425"/>
        <w:contextualSpacing w:val="0"/>
        <w:rPr>
          <w:sz w:val="20"/>
          <w:szCs w:val="14"/>
        </w:rPr>
      </w:pPr>
      <w:r w:rsidRPr="00427A6E">
        <w:rPr>
          <w:sz w:val="20"/>
          <w:szCs w:val="14"/>
          <w:lang w:val="pl-PL"/>
        </w:rPr>
        <w:t>Rogalski, A.</w:t>
      </w:r>
      <w:r w:rsidR="008E3088" w:rsidRPr="00427A6E">
        <w:rPr>
          <w:sz w:val="20"/>
          <w:szCs w:val="14"/>
          <w:lang w:val="pl-PL"/>
        </w:rPr>
        <w:t xml:space="preserve">, Kopytko, </w:t>
      </w:r>
      <w:r w:rsidR="006B0521" w:rsidRPr="00427A6E">
        <w:rPr>
          <w:sz w:val="20"/>
          <w:szCs w:val="14"/>
          <w:lang w:val="pl-PL"/>
        </w:rPr>
        <w:t>M., &amp; Martyniuk, P.</w:t>
      </w:r>
      <w:r w:rsidRPr="00427A6E">
        <w:rPr>
          <w:sz w:val="20"/>
          <w:szCs w:val="14"/>
          <w:lang w:val="pl-PL"/>
        </w:rPr>
        <w:t xml:space="preserve"> (201</w:t>
      </w:r>
      <w:r w:rsidR="006B0521" w:rsidRPr="00427A6E">
        <w:rPr>
          <w:sz w:val="20"/>
          <w:szCs w:val="14"/>
          <w:lang w:val="pl-PL"/>
        </w:rPr>
        <w:t>8</w:t>
      </w:r>
      <w:r w:rsidRPr="00427A6E">
        <w:rPr>
          <w:sz w:val="20"/>
          <w:szCs w:val="14"/>
          <w:lang w:val="pl-PL"/>
        </w:rPr>
        <w:t xml:space="preserve">). </w:t>
      </w:r>
      <w:r w:rsidR="006B0521" w:rsidRPr="00427A6E">
        <w:rPr>
          <w:i/>
          <w:iCs/>
          <w:sz w:val="20"/>
          <w:szCs w:val="14"/>
        </w:rPr>
        <w:t>Antimonide-based Infrared Detectors: A New Perspective</w:t>
      </w:r>
      <w:r w:rsidR="008E3088" w:rsidRPr="00427A6E">
        <w:rPr>
          <w:sz w:val="20"/>
          <w:szCs w:val="14"/>
        </w:rPr>
        <w:t>.</w:t>
      </w:r>
      <w:r w:rsidRPr="00427A6E">
        <w:rPr>
          <w:sz w:val="20"/>
          <w:szCs w:val="14"/>
        </w:rPr>
        <w:t xml:space="preserve"> </w:t>
      </w:r>
      <w:r w:rsidR="006B0521" w:rsidRPr="00427A6E">
        <w:rPr>
          <w:sz w:val="20"/>
          <w:szCs w:val="14"/>
        </w:rPr>
        <w:t>SPIE</w:t>
      </w:r>
      <w:r w:rsidRPr="00427A6E">
        <w:rPr>
          <w:sz w:val="20"/>
          <w:szCs w:val="14"/>
        </w:rPr>
        <w:t>.</w:t>
      </w:r>
      <w:r w:rsidR="006B0521" w:rsidRPr="00427A6E">
        <w:rPr>
          <w:sz w:val="20"/>
          <w:szCs w:val="14"/>
        </w:rPr>
        <w:t xml:space="preserve"> </w:t>
      </w:r>
      <w:hyperlink r:id="rId42" w:history="1">
        <w:r w:rsidR="006B0521" w:rsidRPr="00427A6E">
          <w:rPr>
            <w:rStyle w:val="Hipercze"/>
            <w:color w:val="auto"/>
            <w:sz w:val="20"/>
            <w:szCs w:val="14"/>
          </w:rPr>
          <w:t>https://doi.org/10.1117/3.2278814</w:t>
        </w:r>
      </w:hyperlink>
    </w:p>
    <w:p w14:paraId="736C901E" w14:textId="2B4A8326" w:rsidR="00F82137" w:rsidRPr="00427A6E" w:rsidRDefault="00F82137" w:rsidP="005A6ABF">
      <w:pPr>
        <w:numPr>
          <w:ilvl w:val="0"/>
          <w:numId w:val="36"/>
        </w:numPr>
        <w:spacing w:after="120"/>
        <w:ind w:left="425" w:hanging="425"/>
        <w:contextualSpacing w:val="0"/>
        <w:rPr>
          <w:sz w:val="20"/>
          <w:szCs w:val="14"/>
        </w:rPr>
      </w:pPr>
      <w:r w:rsidRPr="00427A6E">
        <w:rPr>
          <w:sz w:val="20"/>
          <w:lang w:val="de-DE"/>
        </w:rPr>
        <w:t xml:space="preserve">Szplet, R. (2014). </w:t>
      </w:r>
      <w:r w:rsidRPr="00427A6E">
        <w:rPr>
          <w:sz w:val="20"/>
        </w:rPr>
        <w:t xml:space="preserve">Time-to-digital converters. </w:t>
      </w:r>
      <w:r w:rsidR="006B0521" w:rsidRPr="00427A6E">
        <w:rPr>
          <w:sz w:val="20"/>
        </w:rPr>
        <w:t xml:space="preserve">In </w:t>
      </w:r>
      <w:r w:rsidRPr="00427A6E">
        <w:rPr>
          <w:sz w:val="20"/>
          <w:lang w:val="en-US"/>
        </w:rPr>
        <w:t xml:space="preserve">Carbone P., Kiaei, S., </w:t>
      </w:r>
      <w:r w:rsidR="00F21DA3" w:rsidRPr="00427A6E">
        <w:rPr>
          <w:sz w:val="20"/>
          <w:szCs w:val="14"/>
        </w:rPr>
        <w:t xml:space="preserve">&amp; </w:t>
      </w:r>
      <w:r w:rsidRPr="00427A6E">
        <w:rPr>
          <w:sz w:val="20"/>
          <w:lang w:val="en-US"/>
        </w:rPr>
        <w:t>Xu, W. (</w:t>
      </w:r>
      <w:r w:rsidR="006B0521" w:rsidRPr="00427A6E">
        <w:rPr>
          <w:sz w:val="20"/>
          <w:lang w:val="en-US"/>
        </w:rPr>
        <w:t>E</w:t>
      </w:r>
      <w:r w:rsidRPr="00427A6E">
        <w:rPr>
          <w:sz w:val="20"/>
          <w:lang w:val="en-US"/>
        </w:rPr>
        <w:t xml:space="preserve">ds.). </w:t>
      </w:r>
      <w:r w:rsidRPr="00427A6E">
        <w:rPr>
          <w:i/>
          <w:iCs/>
          <w:sz w:val="20"/>
        </w:rPr>
        <w:t xml:space="preserve">Design, </w:t>
      </w:r>
      <w:proofErr w:type="spellStart"/>
      <w:r w:rsidRPr="00427A6E">
        <w:rPr>
          <w:i/>
          <w:iCs/>
          <w:sz w:val="20"/>
        </w:rPr>
        <w:t>Modeling</w:t>
      </w:r>
      <w:proofErr w:type="spellEnd"/>
      <w:r w:rsidRPr="00427A6E">
        <w:rPr>
          <w:i/>
          <w:iCs/>
          <w:sz w:val="20"/>
        </w:rPr>
        <w:t xml:space="preserve"> and Testing of Data Converters</w:t>
      </w:r>
      <w:r w:rsidR="006B0521" w:rsidRPr="00427A6E">
        <w:rPr>
          <w:sz w:val="20"/>
        </w:rPr>
        <w:t xml:space="preserve"> (pp. </w:t>
      </w:r>
      <w:r w:rsidR="00164B6A">
        <w:rPr>
          <w:sz w:val="20"/>
        </w:rPr>
        <w:t>211</w:t>
      </w:r>
      <w:r w:rsidR="006B0521" w:rsidRPr="00427A6E">
        <w:rPr>
          <w:sz w:val="20"/>
        </w:rPr>
        <w:t>-</w:t>
      </w:r>
      <w:r w:rsidR="00164B6A">
        <w:rPr>
          <w:sz w:val="20"/>
        </w:rPr>
        <w:t>246</w:t>
      </w:r>
      <w:r w:rsidR="006B0521" w:rsidRPr="00427A6E">
        <w:rPr>
          <w:sz w:val="20"/>
        </w:rPr>
        <w:t>)</w:t>
      </w:r>
      <w:r w:rsidRPr="00427A6E">
        <w:rPr>
          <w:sz w:val="20"/>
        </w:rPr>
        <w:t>.</w:t>
      </w:r>
      <w:r w:rsidRPr="00427A6E">
        <w:rPr>
          <w:i/>
          <w:iCs/>
          <w:sz w:val="20"/>
        </w:rPr>
        <w:t xml:space="preserve"> </w:t>
      </w:r>
      <w:r w:rsidRPr="00427A6E">
        <w:rPr>
          <w:sz w:val="20"/>
        </w:rPr>
        <w:t>Springer-Verlag.</w:t>
      </w:r>
      <w:r w:rsidR="006B0521" w:rsidRPr="00427A6E">
        <w:rPr>
          <w:sz w:val="20"/>
        </w:rPr>
        <w:t xml:space="preserve"> </w:t>
      </w:r>
      <w:hyperlink r:id="rId43" w:history="1">
        <w:r w:rsidR="008A09BF" w:rsidRPr="00427A6E">
          <w:rPr>
            <w:rStyle w:val="Hipercze"/>
            <w:color w:val="auto"/>
            <w:sz w:val="20"/>
            <w:szCs w:val="14"/>
          </w:rPr>
          <w:t>https://doi.org/10.1007/978-3-642-39655-7_7</w:t>
        </w:r>
      </w:hyperlink>
    </w:p>
    <w:p w14:paraId="26E1B3E7" w14:textId="69FAF7CA" w:rsidR="00F82137" w:rsidRPr="00427A6E" w:rsidRDefault="00F82137" w:rsidP="005A6ABF">
      <w:pPr>
        <w:numPr>
          <w:ilvl w:val="0"/>
          <w:numId w:val="36"/>
        </w:numPr>
        <w:spacing w:after="120"/>
        <w:ind w:left="425" w:hanging="425"/>
        <w:contextualSpacing w:val="0"/>
        <w:rPr>
          <w:sz w:val="20"/>
          <w:szCs w:val="14"/>
        </w:rPr>
      </w:pPr>
      <w:r w:rsidRPr="00427A6E">
        <w:rPr>
          <w:sz w:val="20"/>
          <w:szCs w:val="14"/>
          <w:lang w:val="pl-PL"/>
        </w:rPr>
        <w:t xml:space="preserve">Bielecki, Z., </w:t>
      </w:r>
      <w:proofErr w:type="spellStart"/>
      <w:r w:rsidRPr="00427A6E">
        <w:rPr>
          <w:sz w:val="20"/>
          <w:szCs w:val="14"/>
          <w:lang w:val="pl-PL"/>
        </w:rPr>
        <w:t>Janucki</w:t>
      </w:r>
      <w:proofErr w:type="spellEnd"/>
      <w:r w:rsidRPr="00427A6E">
        <w:rPr>
          <w:sz w:val="20"/>
          <w:szCs w:val="14"/>
          <w:lang w:val="pl-PL"/>
        </w:rPr>
        <w:t xml:space="preserve">, J., Kawalec, A., Mikołajczyk, J., Pałka, N., Pasternak, M., &amp; Wojtas, J. (2012). </w:t>
      </w:r>
      <w:r w:rsidRPr="00427A6E">
        <w:rPr>
          <w:sz w:val="20"/>
          <w:szCs w:val="14"/>
        </w:rPr>
        <w:t xml:space="preserve">Sensors and systems for the detection of explosive devices – an overview. </w:t>
      </w:r>
      <w:r w:rsidRPr="00427A6E">
        <w:rPr>
          <w:i/>
          <w:iCs/>
          <w:sz w:val="20"/>
          <w:szCs w:val="14"/>
        </w:rPr>
        <w:t>Metrol</w:t>
      </w:r>
      <w:r w:rsidR="000C51E2" w:rsidRPr="00427A6E">
        <w:rPr>
          <w:i/>
          <w:iCs/>
          <w:sz w:val="20"/>
          <w:szCs w:val="14"/>
        </w:rPr>
        <w:t>ogy and</w:t>
      </w:r>
      <w:r w:rsidRPr="00427A6E">
        <w:rPr>
          <w:i/>
          <w:iCs/>
          <w:sz w:val="20"/>
          <w:szCs w:val="14"/>
        </w:rPr>
        <w:t xml:space="preserve"> Meas</w:t>
      </w:r>
      <w:r w:rsidR="000C51E2" w:rsidRPr="00427A6E">
        <w:rPr>
          <w:i/>
          <w:iCs/>
          <w:sz w:val="20"/>
          <w:szCs w:val="14"/>
        </w:rPr>
        <w:t xml:space="preserve">urement </w:t>
      </w:r>
      <w:r w:rsidRPr="00427A6E">
        <w:rPr>
          <w:i/>
          <w:iCs/>
          <w:sz w:val="20"/>
          <w:szCs w:val="14"/>
        </w:rPr>
        <w:t>Syst</w:t>
      </w:r>
      <w:r w:rsidR="000C51E2" w:rsidRPr="00427A6E">
        <w:rPr>
          <w:i/>
          <w:iCs/>
          <w:sz w:val="20"/>
          <w:szCs w:val="14"/>
        </w:rPr>
        <w:t>ems</w:t>
      </w:r>
      <w:r w:rsidR="000C51E2" w:rsidRPr="00427A6E">
        <w:rPr>
          <w:sz w:val="20"/>
          <w:szCs w:val="14"/>
        </w:rPr>
        <w:t>,</w:t>
      </w:r>
      <w:r w:rsidRPr="00427A6E">
        <w:rPr>
          <w:sz w:val="20"/>
          <w:szCs w:val="14"/>
        </w:rPr>
        <w:t xml:space="preserve"> </w:t>
      </w:r>
      <w:r w:rsidRPr="00427A6E">
        <w:rPr>
          <w:i/>
          <w:sz w:val="20"/>
          <w:szCs w:val="14"/>
        </w:rPr>
        <w:t>19</w:t>
      </w:r>
      <w:r w:rsidRPr="00427A6E">
        <w:rPr>
          <w:sz w:val="20"/>
          <w:szCs w:val="14"/>
        </w:rPr>
        <w:t>(1), 3</w:t>
      </w:r>
      <w:r w:rsidR="000C51E2" w:rsidRPr="00427A6E">
        <w:rPr>
          <w:sz w:val="20"/>
          <w:szCs w:val="14"/>
        </w:rPr>
        <w:noBreakHyphen/>
      </w:r>
      <w:r w:rsidRPr="00427A6E">
        <w:rPr>
          <w:sz w:val="20"/>
          <w:szCs w:val="14"/>
        </w:rPr>
        <w:t>28.</w:t>
      </w:r>
      <w:r w:rsidR="008A26DF" w:rsidRPr="00427A6E">
        <w:rPr>
          <w:sz w:val="20"/>
          <w:szCs w:val="14"/>
        </w:rPr>
        <w:t xml:space="preserve"> </w:t>
      </w:r>
      <w:hyperlink r:id="rId44" w:history="1">
        <w:r w:rsidR="008A26DF" w:rsidRPr="00427A6E">
          <w:rPr>
            <w:rStyle w:val="Hipercze"/>
            <w:color w:val="auto"/>
            <w:sz w:val="20"/>
            <w:szCs w:val="14"/>
          </w:rPr>
          <w:t>https://doi.org/10.2478/v10178-012-0001-3</w:t>
        </w:r>
      </w:hyperlink>
    </w:p>
    <w:p w14:paraId="3BBF7910" w14:textId="4FD3044B" w:rsidR="00F82137" w:rsidRPr="00427A6E" w:rsidRDefault="00F82137" w:rsidP="00DE269B">
      <w:pPr>
        <w:numPr>
          <w:ilvl w:val="0"/>
          <w:numId w:val="36"/>
        </w:numPr>
        <w:spacing w:after="120"/>
        <w:ind w:left="425" w:hanging="425"/>
        <w:contextualSpacing w:val="0"/>
        <w:rPr>
          <w:sz w:val="20"/>
          <w:lang w:val="pl-PL"/>
        </w:rPr>
      </w:pPr>
      <w:r w:rsidRPr="00427A6E">
        <w:rPr>
          <w:sz w:val="20"/>
        </w:rPr>
        <w:t xml:space="preserve">Barman, I., </w:t>
      </w:r>
      <w:proofErr w:type="spellStart"/>
      <w:r w:rsidRPr="00427A6E">
        <w:rPr>
          <w:sz w:val="20"/>
        </w:rPr>
        <w:t>Dingari</w:t>
      </w:r>
      <w:proofErr w:type="spellEnd"/>
      <w:r w:rsidRPr="00427A6E">
        <w:rPr>
          <w:sz w:val="20"/>
        </w:rPr>
        <w:t xml:space="preserve">, N. C., Singh, G.P., Soares, J.S., Dasari, R.R., </w:t>
      </w:r>
      <w:r w:rsidR="008A26DF" w:rsidRPr="00427A6E">
        <w:rPr>
          <w:sz w:val="20"/>
          <w:szCs w:val="14"/>
        </w:rPr>
        <w:t xml:space="preserve">&amp; </w:t>
      </w:r>
      <w:proofErr w:type="spellStart"/>
      <w:r w:rsidRPr="00427A6E">
        <w:rPr>
          <w:sz w:val="20"/>
        </w:rPr>
        <w:t>Smulko</w:t>
      </w:r>
      <w:proofErr w:type="spellEnd"/>
      <w:r w:rsidRPr="00427A6E">
        <w:rPr>
          <w:sz w:val="20"/>
        </w:rPr>
        <w:t>, J.</w:t>
      </w:r>
      <w:r w:rsidR="00D60595">
        <w:rPr>
          <w:sz w:val="20"/>
        </w:rPr>
        <w:t xml:space="preserve"> </w:t>
      </w:r>
      <w:r w:rsidRPr="00427A6E">
        <w:rPr>
          <w:sz w:val="20"/>
        </w:rPr>
        <w:t xml:space="preserve">M. (2012). </w:t>
      </w:r>
      <w:r w:rsidRPr="00427A6E">
        <w:rPr>
          <w:sz w:val="20"/>
          <w:lang w:val="en-US"/>
        </w:rPr>
        <w:t xml:space="preserve">Investigation of noise-induced instabilities in quantitative biological spectroscopy and its implications for noninvasive glucose monitoring. </w:t>
      </w:r>
      <w:proofErr w:type="spellStart"/>
      <w:r w:rsidRPr="00427A6E">
        <w:rPr>
          <w:i/>
          <w:iCs/>
          <w:sz w:val="20"/>
          <w:lang w:val="pl-PL"/>
        </w:rPr>
        <w:t>Anal</w:t>
      </w:r>
      <w:r w:rsidR="000C51E2" w:rsidRPr="00427A6E">
        <w:rPr>
          <w:i/>
          <w:iCs/>
          <w:sz w:val="20"/>
          <w:lang w:val="pl-PL"/>
        </w:rPr>
        <w:t>ytical</w:t>
      </w:r>
      <w:proofErr w:type="spellEnd"/>
      <w:r w:rsidRPr="00427A6E">
        <w:rPr>
          <w:i/>
          <w:iCs/>
          <w:sz w:val="20"/>
          <w:lang w:val="pl-PL"/>
        </w:rPr>
        <w:t xml:space="preserve"> </w:t>
      </w:r>
      <w:proofErr w:type="spellStart"/>
      <w:r w:rsidRPr="00427A6E">
        <w:rPr>
          <w:i/>
          <w:iCs/>
          <w:sz w:val="20"/>
          <w:lang w:val="pl-PL"/>
        </w:rPr>
        <w:t>Chem</w:t>
      </w:r>
      <w:r w:rsidR="000C51E2" w:rsidRPr="00427A6E">
        <w:rPr>
          <w:i/>
          <w:iCs/>
          <w:sz w:val="20"/>
          <w:lang w:val="pl-PL"/>
        </w:rPr>
        <w:t>istry</w:t>
      </w:r>
      <w:proofErr w:type="spellEnd"/>
      <w:r w:rsidRPr="00427A6E">
        <w:rPr>
          <w:sz w:val="20"/>
          <w:lang w:val="pl-PL"/>
        </w:rPr>
        <w:t xml:space="preserve">, </w:t>
      </w:r>
      <w:r w:rsidRPr="00427A6E">
        <w:rPr>
          <w:i/>
          <w:sz w:val="20"/>
          <w:lang w:val="pl-PL"/>
        </w:rPr>
        <w:t>84</w:t>
      </w:r>
      <w:r w:rsidRPr="00427A6E">
        <w:rPr>
          <w:sz w:val="20"/>
          <w:lang w:val="pl-PL"/>
        </w:rPr>
        <w:t>(19), 8149</w:t>
      </w:r>
      <w:r w:rsidRPr="00427A6E">
        <w:rPr>
          <w:sz w:val="20"/>
        </w:rPr>
        <w:t>–</w:t>
      </w:r>
      <w:r w:rsidRPr="00427A6E">
        <w:rPr>
          <w:sz w:val="20"/>
          <w:lang w:val="pl-PL"/>
        </w:rPr>
        <w:t>8156.</w:t>
      </w:r>
      <w:r w:rsidR="000C51E2" w:rsidRPr="00427A6E">
        <w:rPr>
          <w:sz w:val="20"/>
          <w:lang w:val="pl-PL"/>
        </w:rPr>
        <w:t xml:space="preserve"> </w:t>
      </w:r>
      <w:hyperlink r:id="rId45" w:history="1">
        <w:r w:rsidR="000C51E2" w:rsidRPr="00427A6E">
          <w:rPr>
            <w:rStyle w:val="Hipercze"/>
            <w:color w:val="auto"/>
            <w:sz w:val="20"/>
            <w:lang w:val="pl-PL"/>
          </w:rPr>
          <w:t>https://doi.org/10.1021/ac301200n</w:t>
        </w:r>
      </w:hyperlink>
    </w:p>
    <w:p w14:paraId="3B9433FA" w14:textId="39FE984D" w:rsidR="00F82137" w:rsidRPr="00427A6E" w:rsidRDefault="00F82137" w:rsidP="0006086A">
      <w:pPr>
        <w:numPr>
          <w:ilvl w:val="0"/>
          <w:numId w:val="36"/>
        </w:numPr>
        <w:spacing w:before="100" w:beforeAutospacing="1" w:after="120"/>
        <w:ind w:left="425" w:hanging="425"/>
        <w:contextualSpacing w:val="0"/>
        <w:rPr>
          <w:sz w:val="20"/>
          <w:szCs w:val="14"/>
          <w:lang w:val="en-US"/>
        </w:rPr>
      </w:pPr>
      <w:r w:rsidRPr="00427A6E">
        <w:rPr>
          <w:sz w:val="20"/>
          <w:szCs w:val="14"/>
          <w:lang w:val="pl-PL"/>
        </w:rPr>
        <w:t xml:space="preserve">Borkowski, J., Kania, D., &amp; Mroczka, J. (2014). </w:t>
      </w:r>
      <w:r w:rsidRPr="00427A6E">
        <w:rPr>
          <w:sz w:val="20"/>
          <w:szCs w:val="14"/>
          <w:lang w:val="en-US"/>
        </w:rPr>
        <w:t xml:space="preserve">Interpolated-DFT-based fast and accurate frequency estimation for the control of power. </w:t>
      </w:r>
      <w:r w:rsidRPr="00427A6E">
        <w:rPr>
          <w:i/>
          <w:iCs/>
          <w:sz w:val="20"/>
          <w:szCs w:val="14"/>
          <w:lang w:val="en-US"/>
        </w:rPr>
        <w:t>IEEE Trans</w:t>
      </w:r>
      <w:r w:rsidR="000C51E2" w:rsidRPr="00427A6E">
        <w:rPr>
          <w:i/>
          <w:iCs/>
          <w:sz w:val="20"/>
          <w:szCs w:val="14"/>
          <w:lang w:val="en-US"/>
        </w:rPr>
        <w:t xml:space="preserve">actions on </w:t>
      </w:r>
      <w:r w:rsidRPr="00427A6E">
        <w:rPr>
          <w:i/>
          <w:iCs/>
          <w:sz w:val="20"/>
          <w:szCs w:val="14"/>
          <w:lang w:val="en-US"/>
        </w:rPr>
        <w:t xml:space="preserve"> Ind</w:t>
      </w:r>
      <w:r w:rsidR="000C51E2" w:rsidRPr="00427A6E">
        <w:rPr>
          <w:i/>
          <w:iCs/>
          <w:sz w:val="20"/>
          <w:szCs w:val="14"/>
          <w:lang w:val="en-US"/>
        </w:rPr>
        <w:t>ustrial</w:t>
      </w:r>
      <w:r w:rsidRPr="00427A6E">
        <w:rPr>
          <w:i/>
          <w:iCs/>
          <w:sz w:val="20"/>
          <w:szCs w:val="14"/>
          <w:lang w:val="en-US"/>
        </w:rPr>
        <w:t xml:space="preserve"> Electron</w:t>
      </w:r>
      <w:r w:rsidR="000C51E2" w:rsidRPr="00427A6E">
        <w:rPr>
          <w:i/>
          <w:iCs/>
          <w:sz w:val="20"/>
          <w:szCs w:val="14"/>
          <w:lang w:val="en-US"/>
        </w:rPr>
        <w:t>ics</w:t>
      </w:r>
      <w:r w:rsidRPr="00427A6E">
        <w:rPr>
          <w:sz w:val="20"/>
          <w:szCs w:val="14"/>
          <w:lang w:val="en-US"/>
        </w:rPr>
        <w:t xml:space="preserve">, </w:t>
      </w:r>
      <w:r w:rsidRPr="00427A6E">
        <w:rPr>
          <w:i/>
          <w:sz w:val="20"/>
          <w:szCs w:val="14"/>
          <w:lang w:val="en-US"/>
        </w:rPr>
        <w:t>61</w:t>
      </w:r>
      <w:r w:rsidRPr="00427A6E">
        <w:rPr>
          <w:sz w:val="20"/>
          <w:szCs w:val="14"/>
          <w:lang w:val="en-US"/>
        </w:rPr>
        <w:t>(12), 7026</w:t>
      </w:r>
      <w:r w:rsidRPr="00427A6E">
        <w:rPr>
          <w:sz w:val="20"/>
          <w:szCs w:val="14"/>
        </w:rPr>
        <w:t>–</w:t>
      </w:r>
      <w:r w:rsidRPr="00427A6E">
        <w:rPr>
          <w:sz w:val="20"/>
          <w:szCs w:val="14"/>
          <w:lang w:val="en-US"/>
        </w:rPr>
        <w:t>7034.</w:t>
      </w:r>
      <w:r w:rsidR="000C51E2" w:rsidRPr="00427A6E">
        <w:rPr>
          <w:sz w:val="20"/>
          <w:u w:val="single"/>
          <w:lang w:val="pl-PL"/>
        </w:rPr>
        <w:t xml:space="preserve"> </w:t>
      </w:r>
      <w:hyperlink r:id="rId46" w:history="1">
        <w:r w:rsidR="000C51E2" w:rsidRPr="00427A6E">
          <w:rPr>
            <w:rStyle w:val="Hipercze"/>
            <w:color w:val="auto"/>
            <w:sz w:val="20"/>
            <w:lang w:val="pl-PL"/>
          </w:rPr>
          <w:t>https://doi.org/10.1109/TIE.2014.2316225</w:t>
        </w:r>
      </w:hyperlink>
    </w:p>
    <w:p w14:paraId="3F9ADD81" w14:textId="372549C5" w:rsidR="00F82137" w:rsidRPr="00427A6E" w:rsidRDefault="000C51E2" w:rsidP="0006086A">
      <w:pPr>
        <w:numPr>
          <w:ilvl w:val="0"/>
          <w:numId w:val="36"/>
        </w:numPr>
        <w:spacing w:before="100" w:beforeAutospacing="1" w:after="120"/>
        <w:ind w:left="425" w:hanging="425"/>
        <w:contextualSpacing w:val="0"/>
        <w:rPr>
          <w:sz w:val="20"/>
          <w:szCs w:val="14"/>
          <w:u w:val="single"/>
          <w:lang w:val="en-US"/>
        </w:rPr>
      </w:pPr>
      <w:r w:rsidRPr="00427A6E">
        <w:rPr>
          <w:sz w:val="20"/>
          <w:szCs w:val="14"/>
          <w:lang w:val="en-US"/>
        </w:rPr>
        <w:t>Aidala, C. A., Arrington, J. R., Ayuso, C., Bowen, B. M., Bowen, M. L., Bowling, K. L., Brown, A. W., Brown, C. N., Byrd, R., Carlisle, R. E., Chang, T., Chang, W.-C., Chen, A., Chen, J.-Y., Christian, D.</w:t>
      </w:r>
      <w:r w:rsidR="008E3088" w:rsidRPr="00427A6E">
        <w:rPr>
          <w:sz w:val="20"/>
          <w:szCs w:val="14"/>
          <w:lang w:val="en-US"/>
        </w:rPr>
        <w:t xml:space="preserve"> </w:t>
      </w:r>
      <w:r w:rsidRPr="00427A6E">
        <w:rPr>
          <w:sz w:val="20"/>
          <w:szCs w:val="14"/>
          <w:lang w:val="en-US"/>
        </w:rPr>
        <w:t xml:space="preserve">C., </w:t>
      </w:r>
      <w:r w:rsidRPr="00427A6E">
        <w:rPr>
          <w:sz w:val="20"/>
          <w:szCs w:val="14"/>
          <w:lang w:val="en-US"/>
        </w:rPr>
        <w:lastRenderedPageBreak/>
        <w:t xml:space="preserve">Chu, X., </w:t>
      </w:r>
      <w:proofErr w:type="spellStart"/>
      <w:r w:rsidRPr="00427A6E">
        <w:rPr>
          <w:sz w:val="20"/>
          <w:szCs w:val="14"/>
          <w:lang w:val="en-US"/>
        </w:rPr>
        <w:t>Dannowitz</w:t>
      </w:r>
      <w:proofErr w:type="spellEnd"/>
      <w:r w:rsidRPr="00427A6E">
        <w:rPr>
          <w:sz w:val="20"/>
          <w:szCs w:val="14"/>
          <w:lang w:val="en-US"/>
        </w:rPr>
        <w:t>, B. P., Daugherity, M</w:t>
      </w:r>
      <w:r w:rsidR="008E3088" w:rsidRPr="00427A6E">
        <w:rPr>
          <w:sz w:val="20"/>
          <w:szCs w:val="14"/>
          <w:lang w:val="en-US"/>
        </w:rPr>
        <w:t xml:space="preserve">, … </w:t>
      </w:r>
      <w:r w:rsidRPr="00427A6E">
        <w:rPr>
          <w:sz w:val="20"/>
          <w:szCs w:val="14"/>
          <w:lang w:val="en-US"/>
        </w:rPr>
        <w:t>Yin</w:t>
      </w:r>
      <w:r w:rsidR="008E3088" w:rsidRPr="00427A6E">
        <w:rPr>
          <w:sz w:val="20"/>
          <w:szCs w:val="14"/>
          <w:lang w:val="en-US"/>
        </w:rPr>
        <w:t>, Y.</w:t>
      </w:r>
      <w:r w:rsidR="00F82137" w:rsidRPr="00427A6E">
        <w:rPr>
          <w:sz w:val="20"/>
          <w:szCs w:val="14"/>
          <w:lang w:val="en-US"/>
        </w:rPr>
        <w:t xml:space="preserve"> (2019). The </w:t>
      </w:r>
      <w:proofErr w:type="spellStart"/>
      <w:r w:rsidR="00F82137" w:rsidRPr="00427A6E">
        <w:rPr>
          <w:sz w:val="20"/>
          <w:szCs w:val="14"/>
          <w:lang w:val="en-US"/>
        </w:rPr>
        <w:t>SeaQuest</w:t>
      </w:r>
      <w:proofErr w:type="spellEnd"/>
      <w:r w:rsidR="00F82137" w:rsidRPr="00427A6E">
        <w:rPr>
          <w:sz w:val="20"/>
          <w:szCs w:val="14"/>
          <w:lang w:val="en-US"/>
        </w:rPr>
        <w:t xml:space="preserve"> spectrometer at Fermilab. </w:t>
      </w:r>
      <w:r w:rsidR="002A2103" w:rsidRPr="002A2103">
        <w:rPr>
          <w:i/>
          <w:iCs/>
          <w:sz w:val="20"/>
          <w:szCs w:val="14"/>
          <w:lang w:val="en-US"/>
        </w:rPr>
        <w:t>Nuclear Instruments and Methods in Physics Research Section A: Accelerators, Spectrometers, Detectors and Associated Equipment</w:t>
      </w:r>
      <w:r w:rsidR="00F82137" w:rsidRPr="00427A6E">
        <w:rPr>
          <w:sz w:val="20"/>
          <w:szCs w:val="14"/>
          <w:lang w:val="en-US"/>
        </w:rPr>
        <w:t>, 930, 49-63.</w:t>
      </w:r>
      <w:r w:rsidRPr="00427A6E">
        <w:rPr>
          <w:sz w:val="20"/>
          <w:szCs w:val="14"/>
          <w:lang w:val="en-US"/>
        </w:rPr>
        <w:t xml:space="preserve"> </w:t>
      </w:r>
      <w:hyperlink r:id="rId47" w:history="1">
        <w:r w:rsidRPr="00427A6E">
          <w:rPr>
            <w:rStyle w:val="Hipercze"/>
            <w:color w:val="auto"/>
            <w:sz w:val="20"/>
            <w:szCs w:val="14"/>
            <w:lang w:val="en-US"/>
          </w:rPr>
          <w:t>https://doi.org/10.1016/j.nima.2019.03.039</w:t>
        </w:r>
      </w:hyperlink>
    </w:p>
    <w:p w14:paraId="333075FB" w14:textId="4A0970C4" w:rsidR="00F82137" w:rsidRPr="00427A6E" w:rsidRDefault="00F82137" w:rsidP="0006086A">
      <w:pPr>
        <w:numPr>
          <w:ilvl w:val="0"/>
          <w:numId w:val="36"/>
        </w:numPr>
        <w:spacing w:before="100" w:beforeAutospacing="1" w:after="120"/>
        <w:ind w:left="425" w:hanging="425"/>
        <w:contextualSpacing w:val="0"/>
        <w:rPr>
          <w:sz w:val="20"/>
        </w:rPr>
      </w:pPr>
      <w:r w:rsidRPr="00427A6E">
        <w:rPr>
          <w:sz w:val="20"/>
          <w:szCs w:val="14"/>
          <w:lang w:val="en-US"/>
        </w:rPr>
        <w:t xml:space="preserve">Czaja, Z. (2006). </w:t>
      </w:r>
      <w:r w:rsidRPr="00427A6E">
        <w:rPr>
          <w:sz w:val="20"/>
          <w:szCs w:val="14"/>
        </w:rPr>
        <w:t xml:space="preserve">A fault diagnosis method of </w:t>
      </w:r>
      <w:proofErr w:type="spellStart"/>
      <w:r w:rsidRPr="00427A6E">
        <w:rPr>
          <w:sz w:val="20"/>
          <w:szCs w:val="14"/>
        </w:rPr>
        <w:t>analog</w:t>
      </w:r>
      <w:proofErr w:type="spellEnd"/>
      <w:r w:rsidRPr="00427A6E">
        <w:rPr>
          <w:sz w:val="20"/>
          <w:szCs w:val="14"/>
        </w:rPr>
        <w:t xml:space="preserve"> parts of mixed-signal systems controlled by microcontrollers. </w:t>
      </w:r>
      <w:r w:rsidRPr="00427A6E">
        <w:rPr>
          <w:i/>
          <w:iCs/>
          <w:sz w:val="20"/>
          <w:szCs w:val="14"/>
        </w:rPr>
        <w:t>Proc</w:t>
      </w:r>
      <w:r w:rsidR="008A09BF" w:rsidRPr="00427A6E">
        <w:rPr>
          <w:i/>
          <w:iCs/>
          <w:sz w:val="20"/>
          <w:szCs w:val="14"/>
        </w:rPr>
        <w:t>eedings</w:t>
      </w:r>
      <w:r w:rsidRPr="00427A6E">
        <w:rPr>
          <w:i/>
          <w:iCs/>
          <w:sz w:val="20"/>
          <w:szCs w:val="14"/>
        </w:rPr>
        <w:t xml:space="preserve"> of </w:t>
      </w:r>
      <w:r w:rsidR="008A09BF" w:rsidRPr="00427A6E">
        <w:rPr>
          <w:i/>
          <w:iCs/>
          <w:sz w:val="20"/>
          <w:szCs w:val="14"/>
        </w:rPr>
        <w:t xml:space="preserve">the </w:t>
      </w:r>
      <w:r w:rsidRPr="00427A6E">
        <w:rPr>
          <w:i/>
          <w:iCs/>
          <w:sz w:val="20"/>
          <w:szCs w:val="14"/>
        </w:rPr>
        <w:t xml:space="preserve">IEEE </w:t>
      </w:r>
      <w:r w:rsidR="008A09BF" w:rsidRPr="00427A6E">
        <w:rPr>
          <w:i/>
          <w:iCs/>
          <w:sz w:val="20"/>
          <w:szCs w:val="14"/>
        </w:rPr>
        <w:t>Instrumentation and Measurement Technology Conference</w:t>
      </w:r>
      <w:r w:rsidR="008A09BF" w:rsidRPr="00427A6E">
        <w:rPr>
          <w:sz w:val="20"/>
          <w:szCs w:val="14"/>
        </w:rPr>
        <w:t>,</w:t>
      </w:r>
      <w:r w:rsidR="008A09BF" w:rsidRPr="00427A6E">
        <w:rPr>
          <w:i/>
          <w:iCs/>
          <w:sz w:val="20"/>
          <w:szCs w:val="14"/>
        </w:rPr>
        <w:t xml:space="preserve"> </w:t>
      </w:r>
      <w:r w:rsidRPr="00427A6E">
        <w:rPr>
          <w:sz w:val="20"/>
          <w:szCs w:val="14"/>
        </w:rPr>
        <w:t>Italy, 1211</w:t>
      </w:r>
      <w:r w:rsidRPr="00427A6E">
        <w:rPr>
          <w:sz w:val="20"/>
          <w:szCs w:val="14"/>
          <w:lang w:val="en-US"/>
        </w:rPr>
        <w:t>–</w:t>
      </w:r>
      <w:r w:rsidRPr="00427A6E">
        <w:rPr>
          <w:sz w:val="20"/>
          <w:szCs w:val="14"/>
        </w:rPr>
        <w:t>1216.</w:t>
      </w:r>
      <w:r w:rsidR="008E3088" w:rsidRPr="00427A6E">
        <w:rPr>
          <w:sz w:val="20"/>
          <w:szCs w:val="14"/>
        </w:rPr>
        <w:t xml:space="preserve"> </w:t>
      </w:r>
      <w:hyperlink r:id="rId48" w:history="1">
        <w:r w:rsidR="008A09BF" w:rsidRPr="00427A6E">
          <w:rPr>
            <w:rStyle w:val="Hipercze"/>
            <w:color w:val="auto"/>
            <w:sz w:val="20"/>
            <w:szCs w:val="14"/>
            <w:lang w:val="en-US"/>
          </w:rPr>
          <w:t>https://doi.org/</w:t>
        </w:r>
        <w:r w:rsidR="008A09BF" w:rsidRPr="00427A6E">
          <w:rPr>
            <w:rStyle w:val="Hipercze"/>
            <w:color w:val="auto"/>
            <w:sz w:val="20"/>
            <w:szCs w:val="14"/>
          </w:rPr>
          <w:t>10.1109/IMTC.2006.328453</w:t>
        </w:r>
      </w:hyperlink>
    </w:p>
    <w:p w14:paraId="652AE909" w14:textId="67E94948" w:rsidR="00F82137" w:rsidRPr="00427A6E" w:rsidRDefault="00F82137" w:rsidP="0006086A">
      <w:pPr>
        <w:numPr>
          <w:ilvl w:val="0"/>
          <w:numId w:val="36"/>
        </w:numPr>
        <w:spacing w:before="100" w:beforeAutospacing="1" w:after="120"/>
        <w:ind w:left="425" w:hanging="425"/>
        <w:contextualSpacing w:val="0"/>
        <w:jc w:val="left"/>
        <w:rPr>
          <w:sz w:val="20"/>
          <w:szCs w:val="14"/>
          <w:u w:val="single"/>
          <w:lang w:val="en-US"/>
        </w:rPr>
      </w:pPr>
      <w:r w:rsidRPr="00427A6E">
        <w:rPr>
          <w:sz w:val="20"/>
          <w:szCs w:val="14"/>
          <w:lang w:val="en-US"/>
        </w:rPr>
        <w:t xml:space="preserve">Bro, R. (1998). </w:t>
      </w:r>
      <w:r w:rsidRPr="00427A6E">
        <w:rPr>
          <w:i/>
          <w:iCs/>
          <w:sz w:val="20"/>
          <w:szCs w:val="14"/>
          <w:lang w:val="en-US"/>
        </w:rPr>
        <w:t>Multi-way Analysis in the Food Industry – Models, Algorithms, and Applications</w:t>
      </w:r>
      <w:r w:rsidRPr="00427A6E">
        <w:rPr>
          <w:sz w:val="20"/>
          <w:szCs w:val="14"/>
          <w:lang w:val="en-US"/>
        </w:rPr>
        <w:t xml:space="preserve">. </w:t>
      </w:r>
      <w:r w:rsidR="008A09BF" w:rsidRPr="00427A6E">
        <w:rPr>
          <w:sz w:val="20"/>
          <w:szCs w:val="14"/>
          <w:lang w:val="en-US"/>
        </w:rPr>
        <w:t>[Doctoral dissertation,</w:t>
      </w:r>
      <w:r w:rsidRPr="00427A6E">
        <w:rPr>
          <w:sz w:val="20"/>
          <w:szCs w:val="14"/>
          <w:lang w:val="en-US"/>
        </w:rPr>
        <w:t xml:space="preserve"> Universiteit van Amsterdam</w:t>
      </w:r>
      <w:r w:rsidR="008A09BF" w:rsidRPr="00427A6E">
        <w:rPr>
          <w:sz w:val="20"/>
          <w:szCs w:val="14"/>
          <w:lang w:val="en-US"/>
        </w:rPr>
        <w:t>]</w:t>
      </w:r>
      <w:r w:rsidRPr="00427A6E">
        <w:rPr>
          <w:sz w:val="20"/>
          <w:szCs w:val="14"/>
          <w:lang w:val="en-US"/>
        </w:rPr>
        <w:t>.</w:t>
      </w:r>
      <w:r w:rsidR="008A09BF" w:rsidRPr="00427A6E">
        <w:rPr>
          <w:sz w:val="20"/>
          <w:szCs w:val="14"/>
          <w:lang w:val="en-US"/>
        </w:rPr>
        <w:t xml:space="preserve"> </w:t>
      </w:r>
      <w:hyperlink r:id="rId49" w:history="1">
        <w:r w:rsidR="008A09BF" w:rsidRPr="00427A6E">
          <w:rPr>
            <w:rStyle w:val="Hipercze"/>
            <w:color w:val="auto"/>
            <w:sz w:val="20"/>
            <w:szCs w:val="14"/>
            <w:lang w:val="en-US"/>
          </w:rPr>
          <w:t>http://www.models.kvl.dk/sites/default/files/brothesis_0.pdf</w:t>
        </w:r>
      </w:hyperlink>
    </w:p>
    <w:p w14:paraId="3A3AE9B8" w14:textId="24D8176F" w:rsidR="00F82137" w:rsidRPr="00427A6E" w:rsidRDefault="0096005D" w:rsidP="0006086A">
      <w:pPr>
        <w:numPr>
          <w:ilvl w:val="0"/>
          <w:numId w:val="36"/>
        </w:numPr>
        <w:spacing w:after="120"/>
        <w:ind w:left="425" w:hanging="425"/>
        <w:contextualSpacing w:val="0"/>
        <w:rPr>
          <w:sz w:val="20"/>
          <w:szCs w:val="14"/>
        </w:rPr>
      </w:pPr>
      <w:r w:rsidRPr="00427A6E">
        <w:rPr>
          <w:sz w:val="20"/>
          <w:szCs w:val="14"/>
        </w:rPr>
        <w:t xml:space="preserve">Xilinx. (2016). </w:t>
      </w:r>
      <w:r w:rsidR="00F82137" w:rsidRPr="00427A6E">
        <w:rPr>
          <w:i/>
          <w:iCs/>
          <w:sz w:val="20"/>
          <w:szCs w:val="14"/>
        </w:rPr>
        <w:t xml:space="preserve">7 Series FPGAs Configurable Logic Block. </w:t>
      </w:r>
      <w:r w:rsidR="001B63B0" w:rsidRPr="00427A6E">
        <w:rPr>
          <w:sz w:val="20"/>
          <w:szCs w:val="14"/>
        </w:rPr>
        <w:t>[</w:t>
      </w:r>
      <w:r w:rsidR="00F82137" w:rsidRPr="00427A6E">
        <w:rPr>
          <w:sz w:val="20"/>
          <w:szCs w:val="14"/>
        </w:rPr>
        <w:t>User Guide UG474</w:t>
      </w:r>
      <w:r w:rsidR="001B63B0" w:rsidRPr="00427A6E">
        <w:rPr>
          <w:sz w:val="20"/>
          <w:szCs w:val="14"/>
        </w:rPr>
        <w:t xml:space="preserve">, v1.8]. </w:t>
      </w:r>
      <w:hyperlink r:id="rId50" w:history="1">
        <w:r w:rsidR="00F82137" w:rsidRPr="00427A6E">
          <w:rPr>
            <w:rStyle w:val="Hipercze"/>
            <w:color w:val="auto"/>
            <w:sz w:val="20"/>
            <w:szCs w:val="14"/>
          </w:rPr>
          <w:t>https://www.xilinx.com/support/documentation/user_guides/ug474_7Series_CLB.pdf</w:t>
        </w:r>
      </w:hyperlink>
    </w:p>
    <w:p w14:paraId="00934397" w14:textId="6711F118" w:rsidR="00304AA5" w:rsidRPr="00427A6E" w:rsidRDefault="00F82137" w:rsidP="00662317">
      <w:pPr>
        <w:numPr>
          <w:ilvl w:val="0"/>
          <w:numId w:val="36"/>
        </w:numPr>
        <w:spacing w:after="120"/>
        <w:ind w:left="425" w:hanging="425"/>
        <w:contextualSpacing w:val="0"/>
        <w:rPr>
          <w:sz w:val="20"/>
          <w:szCs w:val="14"/>
          <w:lang w:val="en-US"/>
        </w:rPr>
      </w:pPr>
      <w:r w:rsidRPr="00427A6E">
        <w:rPr>
          <w:sz w:val="20"/>
          <w:szCs w:val="14"/>
          <w:lang w:val="pl-PL"/>
        </w:rPr>
        <w:t>Kwiatkowski</w:t>
      </w:r>
      <w:r w:rsidR="00F21DA3" w:rsidRPr="00427A6E">
        <w:rPr>
          <w:sz w:val="20"/>
          <w:szCs w:val="14"/>
          <w:lang w:val="pl-PL"/>
        </w:rPr>
        <w:t>,</w:t>
      </w:r>
      <w:r w:rsidR="004D61C1" w:rsidRPr="00427A6E">
        <w:rPr>
          <w:sz w:val="20"/>
          <w:szCs w:val="14"/>
          <w:lang w:val="pl-PL"/>
        </w:rPr>
        <w:t xml:space="preserve"> P.</w:t>
      </w:r>
      <w:r w:rsidRPr="00427A6E">
        <w:rPr>
          <w:sz w:val="20"/>
          <w:szCs w:val="14"/>
          <w:lang w:val="pl-PL"/>
        </w:rPr>
        <w:t xml:space="preserve"> (2017)</w:t>
      </w:r>
      <w:r w:rsidRPr="00427A6E">
        <w:rPr>
          <w:i/>
          <w:iCs/>
          <w:sz w:val="20"/>
          <w:szCs w:val="14"/>
          <w:lang w:val="pl-PL"/>
        </w:rPr>
        <w:t>. Układ generacji ciągu impulsów elektrycznych o regulowanych relacjach czasowych</w:t>
      </w:r>
      <w:r w:rsidR="0096005D" w:rsidRPr="00427A6E">
        <w:rPr>
          <w:sz w:val="20"/>
          <w:szCs w:val="14"/>
          <w:lang w:val="pl-PL"/>
        </w:rPr>
        <w:t xml:space="preserve"> (</w:t>
      </w:r>
      <w:proofErr w:type="spellStart"/>
      <w:r w:rsidR="0096005D" w:rsidRPr="00427A6E">
        <w:rPr>
          <w:sz w:val="20"/>
          <w:szCs w:val="14"/>
          <w:lang w:val="pl-PL"/>
        </w:rPr>
        <w:t>Polish</w:t>
      </w:r>
      <w:proofErr w:type="spellEnd"/>
      <w:r w:rsidR="0096005D" w:rsidRPr="00427A6E">
        <w:rPr>
          <w:sz w:val="20"/>
          <w:szCs w:val="14"/>
          <w:lang w:val="pl-PL"/>
        </w:rPr>
        <w:t xml:space="preserve"> patent No. 233271)</w:t>
      </w:r>
      <w:r w:rsidRPr="00427A6E">
        <w:rPr>
          <w:sz w:val="20"/>
          <w:szCs w:val="14"/>
          <w:lang w:val="pl-PL"/>
        </w:rPr>
        <w:t>.</w:t>
      </w:r>
      <w:r w:rsidR="0096005D" w:rsidRPr="00427A6E">
        <w:rPr>
          <w:sz w:val="20"/>
          <w:szCs w:val="14"/>
          <w:lang w:val="pl-PL"/>
        </w:rPr>
        <w:t xml:space="preserve"> </w:t>
      </w:r>
      <w:r w:rsidR="0096005D" w:rsidRPr="00427A6E">
        <w:rPr>
          <w:sz w:val="20"/>
          <w:szCs w:val="14"/>
          <w:lang w:val="en-US"/>
        </w:rPr>
        <w:t>Patent Office of the Republic of Poland</w:t>
      </w:r>
      <w:r w:rsidRPr="00427A6E">
        <w:rPr>
          <w:sz w:val="20"/>
          <w:szCs w:val="14"/>
          <w:lang w:val="en-US"/>
        </w:rPr>
        <w:t>.</w:t>
      </w:r>
      <w:r w:rsidR="0096005D" w:rsidRPr="00427A6E">
        <w:rPr>
          <w:sz w:val="20"/>
          <w:szCs w:val="14"/>
          <w:lang w:val="en-US"/>
        </w:rPr>
        <w:t xml:space="preserve"> </w:t>
      </w:r>
      <w:hyperlink r:id="rId51" w:history="1">
        <w:r w:rsidR="0096005D" w:rsidRPr="00427A6E">
          <w:rPr>
            <w:rStyle w:val="Hipercze"/>
            <w:color w:val="auto"/>
            <w:sz w:val="20"/>
            <w:szCs w:val="14"/>
            <w:lang w:val="en-US"/>
          </w:rPr>
          <w:t>https://grab.uprp.pl/sites/Opisy/Miniaturki/Opisy/3730051.pdf</w:t>
        </w:r>
      </w:hyperlink>
    </w:p>
    <w:p w14:paraId="136D9738" w14:textId="0C906D5C" w:rsidR="00195B9E" w:rsidRDefault="005A6ABF" w:rsidP="00AD0D2F">
      <w:pPr>
        <w:suppressAutoHyphens w:val="0"/>
        <w:ind w:firstLine="0"/>
        <w:jc w:val="left"/>
        <w:rPr>
          <w:b/>
          <w:szCs w:val="24"/>
        </w:rPr>
      </w:pPr>
      <w:r>
        <w:rPr>
          <w:noProof/>
          <w:lang w:val="en-US" w:eastAsia="pl-PL"/>
        </w:rPr>
        <w:drawing>
          <wp:anchor distT="0" distB="0" distL="114300" distR="114300" simplePos="0" relativeHeight="251657216" behindDoc="0" locked="0" layoutInCell="1" allowOverlap="1" wp14:anchorId="5E3F14E6" wp14:editId="6CF3ECB2">
            <wp:simplePos x="0" y="0"/>
            <wp:positionH relativeFrom="column">
              <wp:posOffset>3118952</wp:posOffset>
            </wp:positionH>
            <wp:positionV relativeFrom="paragraph">
              <wp:posOffset>182366</wp:posOffset>
            </wp:positionV>
            <wp:extent cx="914400" cy="1219835"/>
            <wp:effectExtent l="0" t="0" r="0" b="0"/>
            <wp:wrapSquare wrapText="bothSides"/>
            <wp:docPr id="9" name="Obraz 9" descr="Obraz zawierający krawat, osoba, mężczyzna, zdjęci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jan kowalski bw.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914400" cy="1219835"/>
                    </a:xfrm>
                    <a:prstGeom prst="rect">
                      <a:avLst/>
                    </a:prstGeom>
                  </pic:spPr>
                </pic:pic>
              </a:graphicData>
            </a:graphic>
            <wp14:sizeRelH relativeFrom="page">
              <wp14:pctWidth>0</wp14:pctWidth>
            </wp14:sizeRelH>
            <wp14:sizeRelV relativeFrom="page">
              <wp14:pctHeight>0</wp14:pctHeight>
            </wp14:sizeRelV>
          </wp:anchor>
        </w:drawing>
      </w:r>
    </w:p>
    <w:p w14:paraId="425DF4E3" w14:textId="77777777" w:rsidR="005A6ABF" w:rsidRDefault="005A6ABF" w:rsidP="00AD0D2F">
      <w:pPr>
        <w:suppressAutoHyphens w:val="0"/>
        <w:ind w:firstLine="0"/>
        <w:jc w:val="left"/>
        <w:rPr>
          <w:b/>
          <w:szCs w:val="24"/>
        </w:rPr>
        <w:sectPr w:rsidR="005A6ABF" w:rsidSect="002C4FE6">
          <w:headerReference w:type="even" r:id="rId53"/>
          <w:headerReference w:type="default" r:id="rId54"/>
          <w:footerReference w:type="even" r:id="rId55"/>
          <w:footerReference w:type="default" r:id="rId56"/>
          <w:headerReference w:type="first" r:id="rId57"/>
          <w:footerReference w:type="first" r:id="rId58"/>
          <w:pgSz w:w="11906" w:h="16838"/>
          <w:pgMar w:top="1417" w:right="1417" w:bottom="1417" w:left="1417" w:header="709" w:footer="709" w:gutter="0"/>
          <w:pgNumType w:start="1"/>
          <w:cols w:space="708"/>
          <w:titlePg/>
          <w:docGrid w:linePitch="326"/>
        </w:sectPr>
      </w:pPr>
    </w:p>
    <w:p w14:paraId="05C55769" w14:textId="51D4B3FB" w:rsidR="00195B9E" w:rsidRDefault="00DF74EB" w:rsidP="00851AB1">
      <w:pPr>
        <w:pStyle w:val="FigureCaption"/>
      </w:pPr>
      <w:r>
        <w:rPr>
          <w:b/>
          <w:bCs/>
          <w:noProof/>
          <w:lang w:eastAsia="pl-PL"/>
        </w:rPr>
        <w:drawing>
          <wp:anchor distT="0" distB="0" distL="114300" distR="114300" simplePos="0" relativeHeight="251663360" behindDoc="0" locked="0" layoutInCell="1" allowOverlap="1" wp14:anchorId="070423E3" wp14:editId="5AB9ACA7">
            <wp:simplePos x="0" y="0"/>
            <wp:positionH relativeFrom="margin">
              <wp:align>left</wp:align>
            </wp:positionH>
            <wp:positionV relativeFrom="paragraph">
              <wp:posOffset>7620</wp:posOffset>
            </wp:positionV>
            <wp:extent cx="914400" cy="1220400"/>
            <wp:effectExtent l="0" t="0" r="0" b="0"/>
            <wp:wrapSquare wrapText="bothSides"/>
            <wp:docPr id="5" name="Obraz 5" descr="Obraz zawierający osoba, mężczyzna, krawat, wewnątrz&#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ns dieter-schmidt bw.jp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914400" cy="1220400"/>
                    </a:xfrm>
                    <a:prstGeom prst="rect">
                      <a:avLst/>
                    </a:prstGeom>
                  </pic:spPr>
                </pic:pic>
              </a:graphicData>
            </a:graphic>
            <wp14:sizeRelH relativeFrom="page">
              <wp14:pctWidth>0</wp14:pctWidth>
            </wp14:sizeRelH>
            <wp14:sizeRelV relativeFrom="page">
              <wp14:pctHeight>0</wp14:pctHeight>
            </wp14:sizeRelV>
          </wp:anchor>
        </w:drawing>
      </w:r>
      <w:r w:rsidR="00657A04" w:rsidRPr="00657A04">
        <w:rPr>
          <w:b/>
          <w:bCs/>
          <w:noProof/>
        </w:rPr>
        <w:t>Hans-Dieter Schmidt</w:t>
      </w:r>
      <w:r w:rsidR="00195B9E">
        <w:t xml:space="preserve"> </w:t>
      </w:r>
      <w:r w:rsidR="00851AB1" w:rsidRPr="00623FD1">
        <w:t xml:space="preserve">received the Ph.D. degree from </w:t>
      </w:r>
      <w:r w:rsidR="00851AB1" w:rsidRPr="00851AB1">
        <w:t>Heidelberg University</w:t>
      </w:r>
      <w:r w:rsidR="00851AB1" w:rsidRPr="00623FD1">
        <w:t xml:space="preserve">, </w:t>
      </w:r>
      <w:r w:rsidR="00851AB1">
        <w:t>Germany</w:t>
      </w:r>
      <w:r w:rsidR="00851AB1" w:rsidRPr="00623FD1">
        <w:t xml:space="preserve">, in </w:t>
      </w:r>
      <w:r w:rsidR="00851AB1">
        <w:t>1997</w:t>
      </w:r>
      <w:r w:rsidR="00851AB1" w:rsidRPr="00623FD1">
        <w:t xml:space="preserve">. </w:t>
      </w:r>
      <w:r w:rsidR="00851AB1">
        <w:t>He</w:t>
      </w:r>
      <w:r w:rsidR="00851AB1" w:rsidRPr="00623FD1">
        <w:t xml:space="preserve"> is currently</w:t>
      </w:r>
      <w:r w:rsidR="00851AB1">
        <w:t xml:space="preserve"> a Full Professor and</w:t>
      </w:r>
      <w:r w:rsidR="00851AB1" w:rsidRPr="00623FD1">
        <w:t xml:space="preserve"> the Head of the Metrology and Optoelectronics Department</w:t>
      </w:r>
      <w:r w:rsidR="00851AB1">
        <w:t xml:space="preserve"> in the</w:t>
      </w:r>
      <w:r w:rsidR="00851AB1" w:rsidRPr="00623FD1">
        <w:t xml:space="preserve"> </w:t>
      </w:r>
      <w:r w:rsidR="00851AB1" w:rsidRPr="00851AB1">
        <w:t>Technical University of Munich</w:t>
      </w:r>
      <w:r w:rsidR="00851AB1" w:rsidRPr="00623FD1">
        <w:t xml:space="preserve">. </w:t>
      </w:r>
      <w:r w:rsidR="00851AB1">
        <w:t>He</w:t>
      </w:r>
      <w:r w:rsidR="00851AB1" w:rsidRPr="00623FD1">
        <w:t xml:space="preserve"> has authored</w:t>
      </w:r>
      <w:r w:rsidR="00851AB1">
        <w:t xml:space="preserve"> or coauthored 2 books, 4 book chapters</w:t>
      </w:r>
      <w:r w:rsidR="00692B66">
        <w:t>,</w:t>
      </w:r>
      <w:r w:rsidR="00851AB1">
        <w:t xml:space="preserve"> over</w:t>
      </w:r>
      <w:r w:rsidR="00851AB1" w:rsidRPr="00623FD1">
        <w:t xml:space="preserve"> </w:t>
      </w:r>
      <w:r w:rsidR="00851AB1">
        <w:t>5</w:t>
      </w:r>
      <w:r w:rsidR="00851AB1" w:rsidRPr="00843D6A">
        <w:t>0 journal and 1</w:t>
      </w:r>
      <w:r w:rsidR="00851AB1">
        <w:t>0</w:t>
      </w:r>
      <w:r w:rsidR="00851AB1" w:rsidRPr="00843D6A">
        <w:t xml:space="preserve">0 conference publications. </w:t>
      </w:r>
      <w:r w:rsidR="00851AB1">
        <w:t>He</w:t>
      </w:r>
      <w:r w:rsidR="00851AB1" w:rsidRPr="00843D6A">
        <w:t xml:space="preserve"> holds </w:t>
      </w:r>
      <w:r w:rsidR="00692B66">
        <w:t>24</w:t>
      </w:r>
      <w:r w:rsidR="00851AB1" w:rsidRPr="00843D6A">
        <w:t xml:space="preserve"> issued U.S. patents</w:t>
      </w:r>
      <w:r w:rsidR="00851AB1">
        <w:t xml:space="preserve"> and </w:t>
      </w:r>
      <w:r w:rsidR="00851AB1" w:rsidRPr="00843D6A">
        <w:t xml:space="preserve">was a recipient of the </w:t>
      </w:r>
      <w:r w:rsidR="00851AB1">
        <w:t>Second</w:t>
      </w:r>
      <w:r w:rsidR="00851AB1" w:rsidRPr="00843D6A">
        <w:t xml:space="preserve"> Technological Invention Award of </w:t>
      </w:r>
      <w:r w:rsidR="00851AB1">
        <w:t xml:space="preserve">German </w:t>
      </w:r>
      <w:r w:rsidR="00851AB1" w:rsidRPr="00843D6A">
        <w:t>Ministry of Education</w:t>
      </w:r>
      <w:r w:rsidR="00851AB1">
        <w:t>. His</w:t>
      </w:r>
      <w:r w:rsidR="00851AB1" w:rsidRPr="00843D6A">
        <w:t xml:space="preserve"> current research interests include </w:t>
      </w:r>
      <w:r w:rsidR="00851AB1">
        <w:t>femtosecond lasers and optical fiber technology.</w:t>
      </w:r>
    </w:p>
    <w:p w14:paraId="36AD467D" w14:textId="681EDF3F" w:rsidR="00BE3639" w:rsidRPr="00AD0D2F" w:rsidRDefault="00BE3639" w:rsidP="00AD0D2F">
      <w:pPr>
        <w:pStyle w:val="FigureCaption"/>
      </w:pPr>
    </w:p>
    <w:p w14:paraId="5C952FF4" w14:textId="34F2D084" w:rsidR="00A1552F" w:rsidRDefault="005A6ABF" w:rsidP="00623FD1">
      <w:pPr>
        <w:pStyle w:val="FigureCaption"/>
      </w:pPr>
      <w:r>
        <w:rPr>
          <w:b/>
          <w:bCs/>
          <w:noProof/>
          <w:lang w:eastAsia="pl-PL"/>
        </w:rPr>
        <w:drawing>
          <wp:anchor distT="0" distB="0" distL="114300" distR="114300" simplePos="0" relativeHeight="251660288" behindDoc="0" locked="0" layoutInCell="1" allowOverlap="1" wp14:anchorId="2D7F2C62" wp14:editId="6D417EC5">
            <wp:simplePos x="0" y="0"/>
            <wp:positionH relativeFrom="margin">
              <wp:posOffset>16829</wp:posOffset>
            </wp:positionH>
            <wp:positionV relativeFrom="paragraph">
              <wp:posOffset>9416</wp:posOffset>
            </wp:positionV>
            <wp:extent cx="914400" cy="1220400"/>
            <wp:effectExtent l="0" t="0" r="0" b="0"/>
            <wp:wrapSquare wrapText="bothSides"/>
            <wp:docPr id="8" name="Obraz 8" descr="Obraz zawierający osoba, krawat, wewnątrz, pozując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na nowak bw.jp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914400" cy="1220400"/>
                    </a:xfrm>
                    <a:prstGeom prst="rect">
                      <a:avLst/>
                    </a:prstGeom>
                  </pic:spPr>
                </pic:pic>
              </a:graphicData>
            </a:graphic>
            <wp14:sizeRelH relativeFrom="page">
              <wp14:pctWidth>0</wp14:pctWidth>
            </wp14:sizeRelH>
            <wp14:sizeRelV relativeFrom="page">
              <wp14:pctHeight>0</wp14:pctHeight>
            </wp14:sizeRelV>
          </wp:anchor>
        </w:drawing>
      </w:r>
      <w:r w:rsidR="005358A0">
        <w:rPr>
          <w:b/>
          <w:bCs/>
          <w:noProof/>
        </w:rPr>
        <w:t>Anna</w:t>
      </w:r>
      <w:r w:rsidR="00195B9E">
        <w:rPr>
          <w:b/>
          <w:bCs/>
        </w:rPr>
        <w:t xml:space="preserve"> </w:t>
      </w:r>
      <w:r w:rsidR="005358A0">
        <w:rPr>
          <w:b/>
          <w:bCs/>
        </w:rPr>
        <w:t>Nowak</w:t>
      </w:r>
      <w:r w:rsidR="00195B9E">
        <w:t xml:space="preserve"> </w:t>
      </w:r>
      <w:r w:rsidR="004377E2">
        <w:t xml:space="preserve">was born in Wroclaw, Poland in 1990. She </w:t>
      </w:r>
      <w:r w:rsidR="00623FD1" w:rsidRPr="00623FD1">
        <w:t xml:space="preserve">received the </w:t>
      </w:r>
      <w:r w:rsidR="004377E2">
        <w:t>M.Sc. (201</w:t>
      </w:r>
      <w:r w:rsidR="00A1552F">
        <w:t>7</w:t>
      </w:r>
      <w:r w:rsidR="004377E2">
        <w:t>)</w:t>
      </w:r>
      <w:r w:rsidR="00623FD1" w:rsidRPr="00623FD1">
        <w:t xml:space="preserve"> degree from </w:t>
      </w:r>
      <w:r w:rsidR="00623FD1">
        <w:t>Warsaw</w:t>
      </w:r>
      <w:r w:rsidR="00623FD1" w:rsidRPr="00623FD1">
        <w:t xml:space="preserve"> University</w:t>
      </w:r>
      <w:r w:rsidR="00623FD1">
        <w:t xml:space="preserve"> of Technology</w:t>
      </w:r>
      <w:r w:rsidR="00A1552F">
        <w:t xml:space="preserve"> (WUT)</w:t>
      </w:r>
      <w:r w:rsidR="00623FD1" w:rsidRPr="00623FD1">
        <w:t xml:space="preserve">, </w:t>
      </w:r>
      <w:r w:rsidR="00623FD1">
        <w:t>Poland</w:t>
      </w:r>
      <w:r w:rsidR="004377E2">
        <w:t>.</w:t>
      </w:r>
      <w:r w:rsidR="00A1552F">
        <w:t xml:space="preserve"> </w:t>
      </w:r>
      <w:r w:rsidR="00A1552F" w:rsidRPr="00A1552F">
        <w:t>From 201</w:t>
      </w:r>
      <w:r w:rsidR="00A1552F">
        <w:t>7</w:t>
      </w:r>
      <w:r w:rsidR="00A1552F" w:rsidRPr="00A1552F">
        <w:t xml:space="preserve"> to 201</w:t>
      </w:r>
      <w:r w:rsidR="00A1552F">
        <w:t>9</w:t>
      </w:r>
      <w:r w:rsidR="00A1552F" w:rsidRPr="00A1552F">
        <w:t xml:space="preserve">, </w:t>
      </w:r>
      <w:r w:rsidR="00A1552F">
        <w:t>s</w:t>
      </w:r>
      <w:r w:rsidR="00A1552F" w:rsidRPr="00A1552F">
        <w:t xml:space="preserve">he held engineering positions in </w:t>
      </w:r>
      <w:r w:rsidR="00A1552F">
        <w:t>few</w:t>
      </w:r>
      <w:r w:rsidR="00A1552F" w:rsidRPr="00A1552F">
        <w:t xml:space="preserve"> </w:t>
      </w:r>
      <w:r w:rsidR="00A1552F">
        <w:t>electronic</w:t>
      </w:r>
      <w:r w:rsidR="00A1552F" w:rsidRPr="00A1552F">
        <w:t xml:space="preserve"> companies where </w:t>
      </w:r>
      <w:r w:rsidR="00A1552F">
        <w:t>s</w:t>
      </w:r>
      <w:r w:rsidR="00A1552F" w:rsidRPr="00A1552F">
        <w:t xml:space="preserve">he was involved in </w:t>
      </w:r>
      <w:r w:rsidR="00A1552F">
        <w:t>developing measurement instrumentation for physic experiments</w:t>
      </w:r>
      <w:r w:rsidR="00A1552F" w:rsidRPr="00A1552F">
        <w:t>.</w:t>
      </w:r>
      <w:r w:rsidR="00A1552F">
        <w:t xml:space="preserve"> She is currently </w:t>
      </w:r>
      <w:r w:rsidR="00A1552F" w:rsidRPr="004377E2">
        <w:t>pursuing the Ph.D. degree</w:t>
      </w:r>
      <w:r w:rsidR="00A1552F">
        <w:t xml:space="preserve"> with the </w:t>
      </w:r>
      <w:r w:rsidR="00A1552F" w:rsidRPr="00A1552F">
        <w:t>E</w:t>
      </w:r>
      <w:r w:rsidR="00A1552F" w:rsidRPr="00692B66">
        <w:rPr>
          <w:spacing w:val="-2"/>
        </w:rPr>
        <w:t>lectrical Energy Group,</w:t>
      </w:r>
      <w:r w:rsidR="00692B66" w:rsidRPr="00692B66">
        <w:rPr>
          <w:spacing w:val="-2"/>
        </w:rPr>
        <w:t xml:space="preserve"> </w:t>
      </w:r>
      <w:r w:rsidR="00A1552F" w:rsidRPr="00692B66">
        <w:rPr>
          <w:spacing w:val="-2"/>
        </w:rPr>
        <w:t>WUT.</w:t>
      </w:r>
    </w:p>
    <w:p w14:paraId="025BBF59" w14:textId="2113B842" w:rsidR="004377E2" w:rsidRDefault="00657A04" w:rsidP="00851AB1">
      <w:pPr>
        <w:pStyle w:val="FigureCaption"/>
      </w:pPr>
      <w:r>
        <w:rPr>
          <w:b/>
          <w:bCs/>
          <w:noProof/>
        </w:rPr>
        <w:t>Jan Kowalski</w:t>
      </w:r>
      <w:r w:rsidR="00BE3639">
        <w:t xml:space="preserve"> </w:t>
      </w:r>
      <w:r w:rsidR="00851AB1">
        <w:t xml:space="preserve">obtained the B.Sc. and M.Sc. degree in electronics and communications engineering and the Ph.D. in applied science from the </w:t>
      </w:r>
      <w:r w:rsidR="00851AB1">
        <w:rPr>
          <w:color w:val="000000"/>
        </w:rPr>
        <w:t>Military University of Technology, Warsaw</w:t>
      </w:r>
      <w:r w:rsidR="004377E2">
        <w:rPr>
          <w:color w:val="000000"/>
        </w:rPr>
        <w:t>,</w:t>
      </w:r>
      <w:r w:rsidR="00851AB1">
        <w:rPr>
          <w:color w:val="000000"/>
        </w:rPr>
        <w:t xml:space="preserve"> Poland</w:t>
      </w:r>
      <w:r w:rsidR="00851AB1">
        <w:t xml:space="preserve">, in 2007, 2009 and 2015, respectively. He is currently Assistant Professor with the </w:t>
      </w:r>
      <w:r w:rsidR="004377E2">
        <w:t>Warsaw University of Technology, Poland</w:t>
      </w:r>
      <w:r w:rsidR="00851AB1">
        <w:t>.</w:t>
      </w:r>
      <w:r w:rsidR="004377E2">
        <w:t xml:space="preserve"> </w:t>
      </w:r>
    </w:p>
    <w:p w14:paraId="7A1AA720" w14:textId="2B0480A6" w:rsidR="000E5F73" w:rsidRDefault="00851AB1" w:rsidP="00851AB1">
      <w:pPr>
        <w:pStyle w:val="FigureCaption"/>
      </w:pPr>
      <w:r>
        <w:t xml:space="preserve">His research activity </w:t>
      </w:r>
      <w:r w:rsidR="004377E2">
        <w:t>focuses on</w:t>
      </w:r>
      <w:r w:rsidR="004377E2" w:rsidRPr="004377E2">
        <w:t xml:space="preserve"> energy-efficient sensing, and sensor networks for the condition monitoring and health diagnosis of large-scale, complex, and dynamical systems</w:t>
      </w:r>
      <w:r w:rsidR="004377E2">
        <w:t xml:space="preserve">. </w:t>
      </w:r>
    </w:p>
    <w:p w14:paraId="315D1E04" w14:textId="77777777" w:rsidR="005A6ABF" w:rsidRDefault="005A6ABF" w:rsidP="00851AB1">
      <w:pPr>
        <w:pStyle w:val="FigureCaption"/>
      </w:pPr>
    </w:p>
    <w:p w14:paraId="54159A0A" w14:textId="77777777" w:rsidR="005A6ABF" w:rsidRDefault="005A6ABF" w:rsidP="00851AB1">
      <w:pPr>
        <w:pStyle w:val="FigureCaption"/>
      </w:pPr>
    </w:p>
    <w:p w14:paraId="6CEE613E" w14:textId="77777777" w:rsidR="005A6ABF" w:rsidRDefault="005A6ABF" w:rsidP="00851AB1">
      <w:pPr>
        <w:pStyle w:val="FigureCaption"/>
      </w:pPr>
    </w:p>
    <w:p w14:paraId="1FFFD60E" w14:textId="77777777" w:rsidR="005A6ABF" w:rsidRDefault="005A6ABF" w:rsidP="00851AB1">
      <w:pPr>
        <w:pStyle w:val="FigureCaption"/>
      </w:pPr>
    </w:p>
    <w:p w14:paraId="4CB02799" w14:textId="77777777" w:rsidR="005A6ABF" w:rsidRDefault="005A6ABF" w:rsidP="00851AB1">
      <w:pPr>
        <w:pStyle w:val="FigureCaption"/>
      </w:pPr>
    </w:p>
    <w:p w14:paraId="20D46106" w14:textId="77777777" w:rsidR="005A6ABF" w:rsidRDefault="005A6ABF" w:rsidP="00851AB1">
      <w:pPr>
        <w:pStyle w:val="FigureCaption"/>
      </w:pPr>
    </w:p>
    <w:p w14:paraId="6737C509" w14:textId="77777777" w:rsidR="005A6ABF" w:rsidRDefault="005A6ABF" w:rsidP="00851AB1">
      <w:pPr>
        <w:pStyle w:val="FigureCaption"/>
      </w:pPr>
    </w:p>
    <w:p w14:paraId="3EEC01FD" w14:textId="77777777" w:rsidR="005A6ABF" w:rsidRDefault="005A6ABF" w:rsidP="00851AB1">
      <w:pPr>
        <w:pStyle w:val="FigureCaption"/>
      </w:pPr>
    </w:p>
    <w:p w14:paraId="67A1E26A" w14:textId="77777777" w:rsidR="005A6ABF" w:rsidRDefault="005A6ABF" w:rsidP="00851AB1">
      <w:pPr>
        <w:pStyle w:val="FigureCaption"/>
      </w:pPr>
    </w:p>
    <w:p w14:paraId="47F8F599" w14:textId="77777777" w:rsidR="005A6ABF" w:rsidRDefault="005A6ABF" w:rsidP="00851AB1">
      <w:pPr>
        <w:pStyle w:val="FigureCaption"/>
      </w:pPr>
    </w:p>
    <w:p w14:paraId="39191DFD" w14:textId="77777777" w:rsidR="005A6ABF" w:rsidRDefault="005A6ABF" w:rsidP="00851AB1">
      <w:pPr>
        <w:pStyle w:val="FigureCaption"/>
      </w:pPr>
    </w:p>
    <w:p w14:paraId="03D05FEA" w14:textId="77777777" w:rsidR="005A6ABF" w:rsidRDefault="005A6ABF" w:rsidP="00851AB1">
      <w:pPr>
        <w:pStyle w:val="FigureCaption"/>
      </w:pPr>
    </w:p>
    <w:p w14:paraId="04A6534E" w14:textId="77777777" w:rsidR="000E5F73" w:rsidRDefault="000E5F73" w:rsidP="00851AB1">
      <w:pPr>
        <w:pStyle w:val="FigureCaption"/>
      </w:pPr>
    </w:p>
    <w:p w14:paraId="226E6934" w14:textId="77777777" w:rsidR="005A6ABF" w:rsidRDefault="005A6ABF" w:rsidP="005B36B1">
      <w:pPr>
        <w:ind w:firstLine="0"/>
        <w:rPr>
          <w:i/>
          <w:szCs w:val="14"/>
          <w:lang w:val="en-US"/>
        </w:rPr>
        <w:sectPr w:rsidR="005A6ABF" w:rsidSect="005A6ABF">
          <w:headerReference w:type="even" r:id="rId61"/>
          <w:headerReference w:type="default" r:id="rId62"/>
          <w:footerReference w:type="default" r:id="rId63"/>
          <w:headerReference w:type="first" r:id="rId64"/>
          <w:footerReference w:type="first" r:id="rId65"/>
          <w:type w:val="continuous"/>
          <w:pgSz w:w="11906" w:h="16838" w:code="9"/>
          <w:pgMar w:top="1418" w:right="1418" w:bottom="1418" w:left="1418" w:header="709" w:footer="709" w:gutter="0"/>
          <w:pgNumType w:start="33"/>
          <w:cols w:num="2" w:space="708"/>
          <w:titlePg/>
          <w:docGrid w:linePitch="360"/>
        </w:sectPr>
      </w:pPr>
    </w:p>
    <w:p w14:paraId="6C14A31E" w14:textId="49DC596D" w:rsidR="005A6ABF" w:rsidRPr="00195B9E" w:rsidRDefault="005A6ABF" w:rsidP="005A6ABF">
      <w:pPr>
        <w:ind w:firstLine="0"/>
        <w:rPr>
          <w:i/>
          <w:szCs w:val="14"/>
          <w:lang w:val="en-US"/>
        </w:rPr>
      </w:pPr>
    </w:p>
    <w:sectPr w:rsidR="005A6ABF" w:rsidRPr="00195B9E" w:rsidSect="00AD0D2F">
      <w:type w:val="continuous"/>
      <w:pgSz w:w="11906" w:h="16838" w:code="9"/>
      <w:pgMar w:top="1418" w:right="1418" w:bottom="1418" w:left="1418" w:header="709" w:footer="709" w:gutter="0"/>
      <w:pgNumType w:start="3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30712" w14:textId="77777777" w:rsidR="00785438" w:rsidRDefault="00785438">
      <w:r>
        <w:separator/>
      </w:r>
    </w:p>
    <w:p w14:paraId="6473295C" w14:textId="77777777" w:rsidR="00785438" w:rsidRDefault="00785438"/>
  </w:endnote>
  <w:endnote w:type="continuationSeparator" w:id="0">
    <w:p w14:paraId="64D6CACB" w14:textId="77777777" w:rsidR="00785438" w:rsidRDefault="00785438">
      <w:r>
        <w:continuationSeparator/>
      </w:r>
    </w:p>
    <w:p w14:paraId="1F2EA929" w14:textId="77777777" w:rsidR="00785438" w:rsidRDefault="00785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225819"/>
      <w:docPartObj>
        <w:docPartGallery w:val="Page Numbers (Bottom of Page)"/>
        <w:docPartUnique/>
      </w:docPartObj>
    </w:sdtPr>
    <w:sdtContent>
      <w:p w14:paraId="41A81648" w14:textId="1070C023" w:rsidR="009D2FBD" w:rsidRDefault="009D2FBD" w:rsidP="00EA2EFD">
        <w:pPr>
          <w:pStyle w:val="Stopka"/>
          <w:jc w:val="right"/>
        </w:pPr>
        <w:r>
          <w:fldChar w:fldCharType="begin"/>
        </w:r>
        <w:r>
          <w:instrText>PAGE   \* MERGEFORMAT</w:instrText>
        </w:r>
        <w:r>
          <w:fldChar w:fldCharType="separate"/>
        </w:r>
        <w:r w:rsidR="00ED090F" w:rsidRPr="00ED090F">
          <w:rPr>
            <w:noProof/>
            <w:lang w:val="pl-PL"/>
          </w:rPr>
          <w:t>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882708"/>
      <w:docPartObj>
        <w:docPartGallery w:val="Page Numbers (Bottom of Page)"/>
        <w:docPartUnique/>
      </w:docPartObj>
    </w:sdtPr>
    <w:sdtContent>
      <w:p w14:paraId="0B645595" w14:textId="2ADA65B4" w:rsidR="009D2FBD" w:rsidRPr="0006086A" w:rsidRDefault="009D2FBD" w:rsidP="00EA2EFD">
        <w:pPr>
          <w:pStyle w:val="Stopka"/>
          <w:ind w:firstLine="0"/>
        </w:pPr>
        <w:r>
          <w:fldChar w:fldCharType="begin"/>
        </w:r>
        <w:r>
          <w:instrText>PAGE   \* MERGEFORMAT</w:instrText>
        </w:r>
        <w:r>
          <w:fldChar w:fldCharType="separate"/>
        </w:r>
        <w:r w:rsidR="00ED090F" w:rsidRPr="00ED090F">
          <w:rPr>
            <w:noProof/>
            <w:lang w:val="pl-PL"/>
          </w:rP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A2D3A" w14:textId="71AE3FA6" w:rsidR="009D2FBD" w:rsidRPr="00316AFF" w:rsidRDefault="009D2FBD" w:rsidP="00316AFF">
    <w:pPr>
      <w:pStyle w:val="Liniawstopce"/>
    </w:pPr>
    <w:r w:rsidRPr="00316AFF">
      <w:t>_____________________________________________________________________________________________________________________________________________________________________________________</w:t>
    </w:r>
  </w:p>
  <w:p w14:paraId="161A7FCA" w14:textId="2B7DAB25" w:rsidR="009D2FBD" w:rsidRDefault="009D2FBD" w:rsidP="0063648C">
    <w:pPr>
      <w:pStyle w:val="NotkazCopyrightwstopce"/>
      <w:spacing w:after="500"/>
      <w:contextualSpacing/>
    </w:pPr>
    <w:r w:rsidRPr="00C44D4B">
      <w:t xml:space="preserve">Copyright © </w:t>
    </w:r>
    <w:r w:rsidR="0017616A" w:rsidRPr="00C44D4B">
      <w:t>202</w:t>
    </w:r>
    <w:r w:rsidR="0017616A">
      <w:t>4</w:t>
    </w:r>
    <w:r w:rsidRPr="00C44D4B">
      <w:t>. The Author(s). This is an open-access article distributed under the terms of the Creative Commons Attribution-</w:t>
    </w:r>
    <w:proofErr w:type="spellStart"/>
    <w:r w:rsidRPr="00C44D4B">
      <w:t>NonCommercial</w:t>
    </w:r>
    <w:proofErr w:type="spellEnd"/>
    <w:r w:rsidRPr="00C44D4B">
      <w:t>-</w:t>
    </w:r>
    <w:proofErr w:type="spellStart"/>
    <w:r w:rsidRPr="00C44D4B">
      <w:t>NoDerivatives</w:t>
    </w:r>
    <w:proofErr w:type="spellEnd"/>
    <w:r w:rsidRPr="00C44D4B">
      <w:t xml:space="preserve"> License (CC BY-NC-ND 4.0 </w:t>
    </w:r>
    <w:hyperlink r:id="rId1" w:history="1">
      <w:r w:rsidRPr="00823306">
        <w:rPr>
          <w:rStyle w:val="Hipercze"/>
          <w:color w:val="auto"/>
        </w:rPr>
        <w:t>http://creativecommons.org/licenses/by-nc-nd/4.0/</w:t>
      </w:r>
    </w:hyperlink>
    <w:r w:rsidRPr="00C44D4B">
      <w:t>), which permits use, distribution, and reproduction in any medium, provided that the article is properly cited, the use is non-commercial, and no modifications or adaptations are made.</w:t>
    </w:r>
  </w:p>
  <w:p w14:paraId="3354F427" w14:textId="7324DBAD" w:rsidR="009D2FBD" w:rsidRPr="0063648C" w:rsidRDefault="009D2FBD" w:rsidP="0063648C">
    <w:pPr>
      <w:pStyle w:val="NotkazCopyrightwstopce"/>
      <w:spacing w:after="500"/>
      <w:contextualSpacing/>
    </w:pPr>
    <w:r>
      <w:t xml:space="preserve">Article history: received </w:t>
    </w:r>
    <w:r w:rsidR="0017616A">
      <w:t xml:space="preserve">January </w:t>
    </w:r>
    <w:r>
      <w:t xml:space="preserve">1, </w:t>
    </w:r>
    <w:r w:rsidR="0017616A">
      <w:t>2024</w:t>
    </w:r>
    <w:r>
      <w:t xml:space="preserve">; revised April </w:t>
    </w:r>
    <w:r w:rsidR="0017616A">
      <w:t>1</w:t>
    </w:r>
    <w:r>
      <w:t xml:space="preserve">, </w:t>
    </w:r>
    <w:r w:rsidR="0017616A">
      <w:t>2024</w:t>
    </w:r>
    <w:r>
      <w:t xml:space="preserve">; accepted </w:t>
    </w:r>
    <w:r w:rsidR="00DA53A5">
      <w:t xml:space="preserve">May </w:t>
    </w:r>
    <w:r w:rsidR="0017616A">
      <w:t>1</w:t>
    </w:r>
    <w:r>
      <w:t xml:space="preserve">, </w:t>
    </w:r>
    <w:r w:rsidR="0017616A">
      <w:t>2024</w:t>
    </w:r>
    <w:r>
      <w:t xml:space="preserve">; available online </w:t>
    </w:r>
    <w:r w:rsidR="00DA53A5">
      <w:t>May 15</w:t>
    </w:r>
    <w:r>
      <w:t xml:space="preserve">, </w:t>
    </w:r>
    <w:r w:rsidR="0017616A">
      <w:t>2024</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2B00B" w14:textId="77777777" w:rsidR="009D2FBD" w:rsidRDefault="009D2FBD">
    <w:pPr>
      <w:pStyle w:val="Stopka"/>
      <w:jc w:val="right"/>
    </w:pPr>
    <w:r>
      <w:fldChar w:fldCharType="begin"/>
    </w:r>
    <w:r>
      <w:instrText xml:space="preserve"> PAGE   \* MERGEFORMAT </w:instrText>
    </w:r>
    <w:r>
      <w:fldChar w:fldCharType="separate"/>
    </w:r>
    <w:r>
      <w:rPr>
        <w:noProof/>
      </w:rPr>
      <w:t>35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55774" w14:textId="77777777" w:rsidR="009D2FBD" w:rsidRPr="00C44D4B" w:rsidRDefault="009D2FBD" w:rsidP="002C7C14">
    <w:pPr>
      <w:pStyle w:val="Liniawstopce"/>
    </w:pPr>
    <w:r w:rsidRPr="00C44D4B">
      <w:t>_____________________________________________________________________________________________________________________________________________________________________________________</w:t>
    </w:r>
  </w:p>
  <w:p w14:paraId="7B78CFDC" w14:textId="77777777" w:rsidR="009D2FBD" w:rsidRPr="00C44D4B" w:rsidRDefault="009D2FBD" w:rsidP="005A34E1">
    <w:pPr>
      <w:pStyle w:val="NotkazCopyrightwstopce"/>
      <w:spacing w:after="500"/>
      <w:contextualSpacing/>
    </w:pPr>
    <w:r w:rsidRPr="00C44D4B">
      <w:t>Copyright © 2020. The Author(s). This is an open-access article distributed under the terms of the Creative Commons Attribution-</w:t>
    </w:r>
    <w:proofErr w:type="spellStart"/>
    <w:r w:rsidRPr="00C44D4B">
      <w:t>NonCommercial</w:t>
    </w:r>
    <w:proofErr w:type="spellEnd"/>
    <w:r w:rsidRPr="00C44D4B">
      <w:t>-</w:t>
    </w:r>
    <w:proofErr w:type="spellStart"/>
    <w:r w:rsidRPr="00C44D4B">
      <w:t>NoDerivatives</w:t>
    </w:r>
    <w:proofErr w:type="spellEnd"/>
    <w:r w:rsidRPr="00C44D4B">
      <w:t xml:space="preserve"> License (CC BY-NC-ND 4.0 </w:t>
    </w:r>
    <w:hyperlink r:id="rId1" w:history="1">
      <w:r w:rsidRPr="00823306">
        <w:rPr>
          <w:rStyle w:val="Hipercze"/>
          <w:color w:val="auto"/>
          <w:u w:val="none"/>
        </w:rPr>
        <w:t>http://creativecommons.org/licenses/by-nc-nd/4.0/</w:t>
      </w:r>
    </w:hyperlink>
    <w:r w:rsidRPr="00C44D4B">
      <w:t>), which permits use, distribution, and reproduction in any medium, provided that the article is properly cited, the use is non-commercial, and no modifications or adaptations are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ABFD7" w14:textId="77777777" w:rsidR="00785438" w:rsidRDefault="00785438">
      <w:r>
        <w:separator/>
      </w:r>
    </w:p>
    <w:p w14:paraId="31BE631D" w14:textId="77777777" w:rsidR="00785438" w:rsidRDefault="00785438"/>
  </w:footnote>
  <w:footnote w:type="continuationSeparator" w:id="0">
    <w:p w14:paraId="75CC96E7" w14:textId="77777777" w:rsidR="00785438" w:rsidRDefault="00785438">
      <w:r>
        <w:continuationSeparator/>
      </w:r>
    </w:p>
    <w:p w14:paraId="44C60425" w14:textId="77777777" w:rsidR="00785438" w:rsidRDefault="007854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B68F5" w14:textId="0813C59F" w:rsidR="009D2FBD" w:rsidRPr="008B55A2" w:rsidRDefault="009D2FBD" w:rsidP="002F0B29">
    <w:pPr>
      <w:pStyle w:val="Nagwek"/>
      <w:spacing w:before="190" w:after="0"/>
      <w:ind w:firstLine="0"/>
      <w:contextualSpacing w:val="0"/>
      <w:jc w:val="center"/>
      <w:rPr>
        <w:sz w:val="16"/>
        <w:szCs w:val="16"/>
      </w:rPr>
    </w:pPr>
    <w:r>
      <w:rPr>
        <w:i/>
        <w:iCs/>
        <w:sz w:val="16"/>
        <w:szCs w:val="16"/>
      </w:rPr>
      <w:t>H</w:t>
    </w:r>
    <w:r w:rsidRPr="008B55A2">
      <w:rPr>
        <w:i/>
        <w:iCs/>
        <w:sz w:val="16"/>
        <w:szCs w:val="16"/>
      </w:rPr>
      <w:t>.</w:t>
    </w:r>
    <w:r>
      <w:rPr>
        <w:i/>
        <w:iCs/>
        <w:sz w:val="16"/>
        <w:szCs w:val="16"/>
      </w:rPr>
      <w:t>-D.</w:t>
    </w:r>
    <w:r w:rsidRPr="008B55A2">
      <w:rPr>
        <w:i/>
        <w:iCs/>
        <w:sz w:val="16"/>
        <w:szCs w:val="16"/>
      </w:rPr>
      <w:t xml:space="preserve"> </w:t>
    </w:r>
    <w:r>
      <w:rPr>
        <w:i/>
        <w:iCs/>
        <w:sz w:val="16"/>
        <w:szCs w:val="16"/>
      </w:rPr>
      <w:t>Schmidt</w:t>
    </w:r>
    <w:r w:rsidRPr="008B55A2">
      <w:rPr>
        <w:i/>
        <w:iCs/>
        <w:sz w:val="16"/>
        <w:szCs w:val="16"/>
      </w:rPr>
      <w:t xml:space="preserve">, J. </w:t>
    </w:r>
    <w:r>
      <w:rPr>
        <w:i/>
        <w:iCs/>
        <w:sz w:val="16"/>
        <w:szCs w:val="16"/>
      </w:rPr>
      <w:t>Kowalski</w:t>
    </w:r>
    <w:r w:rsidRPr="008B55A2">
      <w:rPr>
        <w:i/>
        <w:iCs/>
        <w:sz w:val="16"/>
        <w:szCs w:val="16"/>
      </w:rPr>
      <w:t>: GUIDELINES FOR PREPARATION OF PAPE</w:t>
    </w:r>
    <w:r>
      <w:rPr>
        <w:i/>
        <w:iCs/>
        <w:sz w:val="16"/>
        <w:szCs w:val="16"/>
      </w:rPr>
      <w:t>RS TO THE JOURNAL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03008" w14:textId="6944528A" w:rsidR="009D2FBD" w:rsidRPr="008B55A2" w:rsidRDefault="009D2FBD" w:rsidP="008B55A2">
    <w:pPr>
      <w:pStyle w:val="DOI"/>
    </w:pPr>
    <w:proofErr w:type="spellStart"/>
    <w:r>
      <w:rPr>
        <w:i/>
      </w:rPr>
      <w:t>Metrol</w:t>
    </w:r>
    <w:proofErr w:type="spellEnd"/>
    <w:r>
      <w:rPr>
        <w:i/>
      </w:rPr>
      <w:t>. Meas. Syst.</w:t>
    </w:r>
    <w:r>
      <w:t xml:space="preserve">, </w:t>
    </w:r>
    <w:r w:rsidRPr="001C1065">
      <w:t xml:space="preserve">Vol. </w:t>
    </w:r>
    <w:r w:rsidRPr="00F577A7">
      <w:t>2</w:t>
    </w:r>
    <w:r w:rsidR="00FF1688">
      <w:t>8</w:t>
    </w:r>
    <w:r w:rsidRPr="001C1065">
      <w:t xml:space="preserve"> (</w:t>
    </w:r>
    <w:r w:rsidRPr="008B55A2">
      <w:t>202</w:t>
    </w:r>
    <w:r w:rsidR="00FF1688">
      <w:t>1</w:t>
    </w:r>
    <w:r w:rsidRPr="008B55A2">
      <w:t>), No. </w:t>
    </w:r>
    <w:r w:rsidR="00FF1688">
      <w:t>3</w:t>
    </w:r>
    <w:r w:rsidRPr="008B55A2">
      <w:t>, pp. 3–1</w:t>
    </w:r>
    <w:r>
      <w:t>1</w:t>
    </w:r>
  </w:p>
  <w:p w14:paraId="5B940B94" w14:textId="386CD16F" w:rsidR="009D2FBD" w:rsidRPr="008B55A2" w:rsidRDefault="009D2FBD" w:rsidP="008B55A2">
    <w:pPr>
      <w:pStyle w:val="DOI"/>
    </w:pPr>
    <w:r w:rsidRPr="008B55A2">
      <w:t>DOI: 10.24425/mms.202</w:t>
    </w:r>
    <w:r w:rsidR="00FF1688">
      <w:t>1</w:t>
    </w:r>
    <w:r w:rsidRPr="008B55A2">
      <w:t>.000000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AAACD" w14:textId="5D1BECB1" w:rsidR="009D2FBD" w:rsidRPr="008B55A2" w:rsidRDefault="00000000" w:rsidP="003A6059">
    <w:pPr>
      <w:pStyle w:val="DOI"/>
    </w:pPr>
    <w:r>
      <w:rPr>
        <w:noProof/>
      </w:rPr>
      <w:pict w14:anchorId="5BE51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566.4pt;height:155.4pt;rotation:315;z-index:-251658752;mso-position-horizontal:center;mso-position-horizontal-relative:margin;mso-position-vertical:center;mso-position-vertical-relative:margin" o:allowincell="f" fillcolor="#bfbfbf [2412]" stroked="f">
          <v:fill opacity=".5"/>
          <v:textpath style="font-family:&quot;Arial&quot;;font-size:140pt" string="SAMPLE"/>
          <w10:wrap anchorx="margin" anchory="margin"/>
        </v:shape>
      </w:pict>
    </w:r>
    <w:proofErr w:type="spellStart"/>
    <w:r w:rsidR="009D2FBD">
      <w:rPr>
        <w:i/>
      </w:rPr>
      <w:t>Metrol</w:t>
    </w:r>
    <w:proofErr w:type="spellEnd"/>
    <w:r w:rsidR="009D2FBD">
      <w:rPr>
        <w:i/>
      </w:rPr>
      <w:t>. Meas. Syst.</w:t>
    </w:r>
    <w:r w:rsidR="009D2FBD">
      <w:t xml:space="preserve">, </w:t>
    </w:r>
    <w:r w:rsidR="009D2FBD" w:rsidRPr="001C1065">
      <w:t xml:space="preserve">Vol. </w:t>
    </w:r>
    <w:r w:rsidR="003C60DA">
      <w:t>3</w:t>
    </w:r>
    <w:r w:rsidR="0017616A">
      <w:t>1</w:t>
    </w:r>
    <w:r w:rsidR="0017616A" w:rsidRPr="001C1065">
      <w:t xml:space="preserve"> </w:t>
    </w:r>
    <w:r w:rsidR="009D2FBD" w:rsidRPr="001C1065">
      <w:t>(</w:t>
    </w:r>
    <w:r w:rsidR="0017616A" w:rsidRPr="008B55A2">
      <w:t>202</w:t>
    </w:r>
    <w:r w:rsidR="0017616A">
      <w:t>4</w:t>
    </w:r>
    <w:r w:rsidR="009D2FBD" w:rsidRPr="008B55A2">
      <w:t>), No. </w:t>
    </w:r>
    <w:r w:rsidR="0017616A">
      <w:t>1</w:t>
    </w:r>
    <w:r w:rsidR="009D2FBD" w:rsidRPr="008B55A2">
      <w:t>, pp. </w:t>
    </w:r>
    <w:r w:rsidR="002C4FE6">
      <w:t>1</w:t>
    </w:r>
    <w:r w:rsidR="009D2FBD" w:rsidRPr="008B55A2">
      <w:t>–</w:t>
    </w:r>
    <w:r w:rsidR="002C4FE6">
      <w:t>9</w:t>
    </w:r>
  </w:p>
  <w:p w14:paraId="6F72B471" w14:textId="62A0C9E1" w:rsidR="009D2FBD" w:rsidRDefault="009D2FBD" w:rsidP="003A6059">
    <w:pPr>
      <w:pStyle w:val="DOI"/>
    </w:pPr>
    <w:r w:rsidRPr="008B55A2">
      <w:t>DOI: 10.24425/mms.</w:t>
    </w:r>
    <w:r w:rsidR="0017616A" w:rsidRPr="008B55A2">
      <w:t>202</w:t>
    </w:r>
    <w:r w:rsidR="0017616A">
      <w:t>4</w:t>
    </w:r>
    <w:r w:rsidRPr="008B55A2">
      <w:t>.000000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13172" w14:textId="4B4B8C56" w:rsidR="009D2FBD" w:rsidRPr="003E281E" w:rsidRDefault="009D2FBD" w:rsidP="003E281E">
    <w:pPr>
      <w:pStyle w:val="DOI"/>
      <w:rPr>
        <w:i/>
        <w:iCs/>
      </w:rPr>
    </w:pPr>
    <w:r>
      <w:rPr>
        <w:i/>
      </w:rPr>
      <w:t xml:space="preserve"> H.D. Schmidt, J. Kowalski: TITLE OF THE ARTICLE</w:t>
    </w:r>
    <w:r w:rsidRPr="003E281E">
      <w:rPr>
        <w:i/>
        <w:iC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E4605" w14:textId="2C539842" w:rsidR="009D2FBD" w:rsidRDefault="009D2FBD" w:rsidP="005A34E1">
    <w:pPr>
      <w:pStyle w:val="DOI"/>
    </w:pPr>
    <w:proofErr w:type="spellStart"/>
    <w:r>
      <w:rPr>
        <w:i/>
      </w:rPr>
      <w:t>Metrol</w:t>
    </w:r>
    <w:proofErr w:type="spellEnd"/>
    <w:r>
      <w:rPr>
        <w:i/>
      </w:rPr>
      <w:t>. Meas. Syst.</w:t>
    </w:r>
    <w:r>
      <w:t>, Vol. 28 (2020), No. 2, pp. </w:t>
    </w:r>
    <w:r w:rsidRPr="00826968">
      <w:rPr>
        <w:color w:val="FF0000"/>
      </w:rPr>
      <w:t>33–38.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D27D1" w14:textId="50C5B207" w:rsidR="009D2FBD" w:rsidRPr="001C1065" w:rsidRDefault="009D2FBD" w:rsidP="001C1065">
    <w:pPr>
      <w:pStyle w:val="DOI"/>
    </w:pPr>
    <w:proofErr w:type="spellStart"/>
    <w:r>
      <w:rPr>
        <w:i/>
      </w:rPr>
      <w:t>Metrol</w:t>
    </w:r>
    <w:proofErr w:type="spellEnd"/>
    <w:r>
      <w:rPr>
        <w:i/>
      </w:rPr>
      <w:t>. Meas. Syst.</w:t>
    </w:r>
    <w:r>
      <w:t>, Vol. 27 (2020), No. 1, pp. 3–11.</w:t>
    </w:r>
  </w:p>
  <w:p w14:paraId="5FAD57AA" w14:textId="37BE39F5" w:rsidR="009D2FBD" w:rsidRPr="00CC3FA9" w:rsidRDefault="009D2FBD" w:rsidP="00434060">
    <w:pPr>
      <w:pStyle w:val="DOI"/>
      <w:rPr>
        <w:color w:val="000000" w:themeColor="text1"/>
      </w:rPr>
    </w:pPr>
    <w:r w:rsidRPr="00CC3FA9">
      <w:rPr>
        <w:color w:val="000000" w:themeColor="text1"/>
      </w:rPr>
      <w:t>DOI: 10.24425/mms.2020.000000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25416"/>
    <w:multiLevelType w:val="hybridMultilevel"/>
    <w:tmpl w:val="2A1E2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B85171"/>
    <w:multiLevelType w:val="hybridMultilevel"/>
    <w:tmpl w:val="BA165E62"/>
    <w:lvl w:ilvl="0" w:tplc="6F8AA12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D5A13"/>
    <w:multiLevelType w:val="hybridMultilevel"/>
    <w:tmpl w:val="AA54D41C"/>
    <w:lvl w:ilvl="0" w:tplc="1C2289DA">
      <w:start w:val="1"/>
      <w:numFmt w:val="bullet"/>
      <w:lvlText w:val=""/>
      <w:lvlJc w:val="left"/>
      <w:pPr>
        <w:tabs>
          <w:tab w:val="num" w:pos="357"/>
        </w:tabs>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B142E8B"/>
    <w:multiLevelType w:val="hybridMultilevel"/>
    <w:tmpl w:val="B21A2E0A"/>
    <w:lvl w:ilvl="0" w:tplc="767A81D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CD27D5E"/>
    <w:multiLevelType w:val="hybridMultilevel"/>
    <w:tmpl w:val="A186399C"/>
    <w:lvl w:ilvl="0" w:tplc="DC98374E">
      <w:start w:val="1"/>
      <w:numFmt w:val="bullet"/>
      <w:lvlText w:val=""/>
      <w:lvlJc w:val="left"/>
      <w:pPr>
        <w:tabs>
          <w:tab w:val="num" w:pos="357"/>
        </w:tabs>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F008CA"/>
    <w:multiLevelType w:val="hybridMultilevel"/>
    <w:tmpl w:val="5C0810B0"/>
    <w:lvl w:ilvl="0" w:tplc="F9D4F818">
      <w:start w:val="1"/>
      <w:numFmt w:val="bullet"/>
      <w:lvlText w:val=""/>
      <w:lvlJc w:val="left"/>
      <w:pPr>
        <w:tabs>
          <w:tab w:val="num" w:pos="357"/>
        </w:tabs>
        <w:ind w:left="357" w:hanging="357"/>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663149"/>
    <w:multiLevelType w:val="hybridMultilevel"/>
    <w:tmpl w:val="F27875E0"/>
    <w:lvl w:ilvl="0" w:tplc="7BA6F65C">
      <w:start w:val="1"/>
      <w:numFmt w:val="decimal"/>
      <w:lvlText w:val="[%1]"/>
      <w:lvlJc w:val="left"/>
      <w:pPr>
        <w:tabs>
          <w:tab w:val="num" w:pos="454"/>
        </w:tabs>
        <w:ind w:left="454" w:hanging="454"/>
      </w:pPr>
      <w:rPr>
        <w:rFonts w:hint="default"/>
      </w:rPr>
    </w:lvl>
    <w:lvl w:ilvl="1" w:tplc="B296D4AA">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A84D31"/>
    <w:multiLevelType w:val="hybridMultilevel"/>
    <w:tmpl w:val="3ADA509E"/>
    <w:lvl w:ilvl="0" w:tplc="DC98374E">
      <w:start w:val="1"/>
      <w:numFmt w:val="bullet"/>
      <w:lvlText w:val=""/>
      <w:lvlJc w:val="left"/>
      <w:pPr>
        <w:tabs>
          <w:tab w:val="num" w:pos="357"/>
        </w:tabs>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731589"/>
    <w:multiLevelType w:val="hybridMultilevel"/>
    <w:tmpl w:val="CDFCC560"/>
    <w:lvl w:ilvl="0" w:tplc="296C8B6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1234625"/>
    <w:multiLevelType w:val="hybridMultilevel"/>
    <w:tmpl w:val="00F89C5E"/>
    <w:lvl w:ilvl="0" w:tplc="0FB03350">
      <w:start w:val="1"/>
      <w:numFmt w:val="bullet"/>
      <w:lvlText w:val=""/>
      <w:lvlJc w:val="left"/>
      <w:pPr>
        <w:tabs>
          <w:tab w:val="num" w:pos="357"/>
        </w:tabs>
        <w:ind w:left="360"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0" w15:restartNumberingAfterBreak="0">
    <w:nsid w:val="33A50573"/>
    <w:multiLevelType w:val="hybridMultilevel"/>
    <w:tmpl w:val="75500E58"/>
    <w:lvl w:ilvl="0" w:tplc="0A96773A">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DF39B6"/>
    <w:multiLevelType w:val="multilevel"/>
    <w:tmpl w:val="F43420F6"/>
    <w:lvl w:ilvl="0">
      <w:start w:val="1"/>
      <w:numFmt w:val="decimal"/>
      <w:pStyle w:val="Nagwek1"/>
      <w:lvlText w:val="%1."/>
      <w:lvlJc w:val="left"/>
      <w:pPr>
        <w:ind w:left="720" w:hanging="360"/>
      </w:pPr>
      <w:rPr>
        <w:rFonts w:hint="default"/>
      </w:rPr>
    </w:lvl>
    <w:lvl w:ilvl="1">
      <w:start w:val="1"/>
      <w:numFmt w:val="decimal"/>
      <w:pStyle w:val="Nagwek2"/>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90114A"/>
    <w:multiLevelType w:val="hybridMultilevel"/>
    <w:tmpl w:val="C702148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67C5395"/>
    <w:multiLevelType w:val="hybridMultilevel"/>
    <w:tmpl w:val="42DEB218"/>
    <w:lvl w:ilvl="0" w:tplc="C0AE689A">
      <w:start w:val="1"/>
      <w:numFmt w:val="bullet"/>
      <w:lvlText w:val=""/>
      <w:lvlJc w:val="left"/>
      <w:pPr>
        <w:tabs>
          <w:tab w:val="num" w:pos="357"/>
        </w:tabs>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9337645"/>
    <w:multiLevelType w:val="hybridMultilevel"/>
    <w:tmpl w:val="5C0810B0"/>
    <w:lvl w:ilvl="0" w:tplc="ED1866C2">
      <w:start w:val="1"/>
      <w:numFmt w:val="bullet"/>
      <w:lvlText w:val=""/>
      <w:lvlJc w:val="left"/>
      <w:pPr>
        <w:tabs>
          <w:tab w:val="num" w:pos="360"/>
        </w:tabs>
        <w:ind w:left="340" w:hanging="34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A880D8B"/>
    <w:multiLevelType w:val="hybridMultilevel"/>
    <w:tmpl w:val="8336382C"/>
    <w:lvl w:ilvl="0" w:tplc="C1601F2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cs="Wingdings" w:hint="default"/>
      </w:rPr>
    </w:lvl>
    <w:lvl w:ilvl="3" w:tplc="04150001" w:tentative="1">
      <w:start w:val="1"/>
      <w:numFmt w:val="bullet"/>
      <w:lvlText w:val=""/>
      <w:lvlJc w:val="left"/>
      <w:pPr>
        <w:ind w:left="3164" w:hanging="360"/>
      </w:pPr>
      <w:rPr>
        <w:rFonts w:ascii="Symbol" w:hAnsi="Symbol" w:cs="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cs="Wingdings" w:hint="default"/>
      </w:rPr>
    </w:lvl>
    <w:lvl w:ilvl="6" w:tplc="04150001" w:tentative="1">
      <w:start w:val="1"/>
      <w:numFmt w:val="bullet"/>
      <w:lvlText w:val=""/>
      <w:lvlJc w:val="left"/>
      <w:pPr>
        <w:ind w:left="5324" w:hanging="360"/>
      </w:pPr>
      <w:rPr>
        <w:rFonts w:ascii="Symbol" w:hAnsi="Symbol" w:cs="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cs="Wingdings" w:hint="default"/>
      </w:rPr>
    </w:lvl>
  </w:abstractNum>
  <w:abstractNum w:abstractNumId="16" w15:restartNumberingAfterBreak="0">
    <w:nsid w:val="4D2E2898"/>
    <w:multiLevelType w:val="hybridMultilevel"/>
    <w:tmpl w:val="9E42F8AC"/>
    <w:lvl w:ilvl="0" w:tplc="E7A68744">
      <w:start w:val="1"/>
      <w:numFmt w:val="bullet"/>
      <w:lvlText w:val=""/>
      <w:lvlJc w:val="left"/>
      <w:pPr>
        <w:tabs>
          <w:tab w:val="num" w:pos="360"/>
        </w:tabs>
        <w:ind w:left="340" w:hanging="34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7" w15:restartNumberingAfterBreak="0">
    <w:nsid w:val="4D9805E7"/>
    <w:multiLevelType w:val="hybridMultilevel"/>
    <w:tmpl w:val="57EC4D58"/>
    <w:lvl w:ilvl="0" w:tplc="1C2289DA">
      <w:start w:val="1"/>
      <w:numFmt w:val="bullet"/>
      <w:lvlText w:val=""/>
      <w:lvlJc w:val="left"/>
      <w:pPr>
        <w:tabs>
          <w:tab w:val="num" w:pos="357"/>
        </w:tabs>
        <w:ind w:left="360" w:hanging="360"/>
      </w:pPr>
      <w:rPr>
        <w:rFonts w:ascii="Symbol" w:hAnsi="Symbol" w:hint="default"/>
      </w:rPr>
    </w:lvl>
    <w:lvl w:ilvl="1" w:tplc="E342DB72">
      <w:start w:val="1"/>
      <w:numFmt w:val="bullet"/>
      <w:lvlText w:val=""/>
      <w:lvlJc w:val="left"/>
      <w:pPr>
        <w:tabs>
          <w:tab w:val="num" w:pos="1420"/>
        </w:tabs>
        <w:ind w:left="1420" w:hanging="34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2B7E3A"/>
    <w:multiLevelType w:val="hybridMultilevel"/>
    <w:tmpl w:val="50DC80E8"/>
    <w:lvl w:ilvl="0" w:tplc="CD607B74">
      <w:start w:val="1"/>
      <w:numFmt w:val="decimal"/>
      <w:lvlText w:val="[%1]"/>
      <w:lvlJc w:val="left"/>
      <w:pPr>
        <w:tabs>
          <w:tab w:val="num" w:pos="720"/>
        </w:tabs>
        <w:ind w:left="720" w:hanging="360"/>
      </w:pPr>
      <w:rPr>
        <w:sz w:val="20"/>
      </w:rPr>
    </w:lvl>
    <w:lvl w:ilvl="1" w:tplc="8AC422DA">
      <w:start w:val="1"/>
      <w:numFmt w:val="decimal"/>
      <w:lvlText w:val="%2."/>
      <w:lvlJc w:val="left"/>
      <w:pPr>
        <w:tabs>
          <w:tab w:val="num" w:pos="1440"/>
        </w:tabs>
        <w:ind w:left="1440" w:hanging="360"/>
      </w:pPr>
    </w:lvl>
    <w:lvl w:ilvl="2" w:tplc="49B6601E">
      <w:start w:val="1"/>
      <w:numFmt w:val="decimal"/>
      <w:lvlText w:val="%3."/>
      <w:lvlJc w:val="left"/>
      <w:pPr>
        <w:tabs>
          <w:tab w:val="num" w:pos="2160"/>
        </w:tabs>
        <w:ind w:left="2160" w:hanging="360"/>
      </w:pPr>
    </w:lvl>
    <w:lvl w:ilvl="3" w:tplc="C6380276">
      <w:start w:val="1"/>
      <w:numFmt w:val="decimal"/>
      <w:lvlText w:val="%4."/>
      <w:lvlJc w:val="left"/>
      <w:pPr>
        <w:tabs>
          <w:tab w:val="num" w:pos="2880"/>
        </w:tabs>
        <w:ind w:left="2880" w:hanging="360"/>
      </w:pPr>
    </w:lvl>
    <w:lvl w:ilvl="4" w:tplc="C336A756">
      <w:start w:val="1"/>
      <w:numFmt w:val="decimal"/>
      <w:lvlText w:val="%5."/>
      <w:lvlJc w:val="left"/>
      <w:pPr>
        <w:tabs>
          <w:tab w:val="num" w:pos="3600"/>
        </w:tabs>
        <w:ind w:left="3600" w:hanging="360"/>
      </w:pPr>
    </w:lvl>
    <w:lvl w:ilvl="5" w:tplc="09F2DFB4">
      <w:start w:val="1"/>
      <w:numFmt w:val="decimal"/>
      <w:lvlText w:val="%6."/>
      <w:lvlJc w:val="left"/>
      <w:pPr>
        <w:tabs>
          <w:tab w:val="num" w:pos="4320"/>
        </w:tabs>
        <w:ind w:left="4320" w:hanging="360"/>
      </w:pPr>
    </w:lvl>
    <w:lvl w:ilvl="6" w:tplc="B79A32AC">
      <w:start w:val="1"/>
      <w:numFmt w:val="decimal"/>
      <w:lvlText w:val="%7."/>
      <w:lvlJc w:val="left"/>
      <w:pPr>
        <w:tabs>
          <w:tab w:val="num" w:pos="5040"/>
        </w:tabs>
        <w:ind w:left="5040" w:hanging="360"/>
      </w:pPr>
    </w:lvl>
    <w:lvl w:ilvl="7" w:tplc="7DF254A8">
      <w:start w:val="1"/>
      <w:numFmt w:val="decimal"/>
      <w:lvlText w:val="%8."/>
      <w:lvlJc w:val="left"/>
      <w:pPr>
        <w:tabs>
          <w:tab w:val="num" w:pos="5760"/>
        </w:tabs>
        <w:ind w:left="5760" w:hanging="360"/>
      </w:pPr>
    </w:lvl>
    <w:lvl w:ilvl="8" w:tplc="154C8726">
      <w:start w:val="1"/>
      <w:numFmt w:val="decimal"/>
      <w:lvlText w:val="%9."/>
      <w:lvlJc w:val="left"/>
      <w:pPr>
        <w:tabs>
          <w:tab w:val="num" w:pos="6480"/>
        </w:tabs>
        <w:ind w:left="6480" w:hanging="360"/>
      </w:pPr>
    </w:lvl>
  </w:abstractNum>
  <w:abstractNum w:abstractNumId="19" w15:restartNumberingAfterBreak="0">
    <w:nsid w:val="542C746E"/>
    <w:multiLevelType w:val="hybridMultilevel"/>
    <w:tmpl w:val="81006598"/>
    <w:lvl w:ilvl="0" w:tplc="F73415FA">
      <w:start w:val="1"/>
      <w:numFmt w:val="bullet"/>
      <w:lvlText w:val=""/>
      <w:lvlJc w:val="left"/>
      <w:pPr>
        <w:tabs>
          <w:tab w:val="num" w:pos="357"/>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6925DB0"/>
    <w:multiLevelType w:val="hybridMultilevel"/>
    <w:tmpl w:val="069C0942"/>
    <w:lvl w:ilvl="0" w:tplc="6C705F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5A331014"/>
    <w:multiLevelType w:val="hybridMultilevel"/>
    <w:tmpl w:val="809AFFAC"/>
    <w:lvl w:ilvl="0" w:tplc="7B3AC2CC">
      <w:start w:val="1"/>
      <w:numFmt w:val="bullet"/>
      <w:lvlText w:val=""/>
      <w:lvlJc w:val="left"/>
      <w:pPr>
        <w:tabs>
          <w:tab w:val="num" w:pos="357"/>
        </w:tabs>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B4229E9"/>
    <w:multiLevelType w:val="hybridMultilevel"/>
    <w:tmpl w:val="35A464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8616E2"/>
    <w:multiLevelType w:val="hybridMultilevel"/>
    <w:tmpl w:val="50DC80E8"/>
    <w:lvl w:ilvl="0" w:tplc="CD607B74">
      <w:start w:val="1"/>
      <w:numFmt w:val="decimal"/>
      <w:lvlText w:val="[%1]"/>
      <w:lvlJc w:val="left"/>
      <w:pPr>
        <w:tabs>
          <w:tab w:val="num" w:pos="720"/>
        </w:tabs>
        <w:ind w:left="720" w:hanging="360"/>
      </w:pPr>
      <w:rPr>
        <w:sz w:val="20"/>
      </w:rPr>
    </w:lvl>
    <w:lvl w:ilvl="1" w:tplc="8AC422DA">
      <w:start w:val="1"/>
      <w:numFmt w:val="decimal"/>
      <w:lvlText w:val="%2."/>
      <w:lvlJc w:val="left"/>
      <w:pPr>
        <w:tabs>
          <w:tab w:val="num" w:pos="1440"/>
        </w:tabs>
        <w:ind w:left="1440" w:hanging="360"/>
      </w:pPr>
    </w:lvl>
    <w:lvl w:ilvl="2" w:tplc="49B6601E">
      <w:start w:val="1"/>
      <w:numFmt w:val="decimal"/>
      <w:lvlText w:val="%3."/>
      <w:lvlJc w:val="left"/>
      <w:pPr>
        <w:tabs>
          <w:tab w:val="num" w:pos="2160"/>
        </w:tabs>
        <w:ind w:left="2160" w:hanging="360"/>
      </w:pPr>
    </w:lvl>
    <w:lvl w:ilvl="3" w:tplc="C6380276">
      <w:start w:val="1"/>
      <w:numFmt w:val="decimal"/>
      <w:lvlText w:val="%4."/>
      <w:lvlJc w:val="left"/>
      <w:pPr>
        <w:tabs>
          <w:tab w:val="num" w:pos="2880"/>
        </w:tabs>
        <w:ind w:left="2880" w:hanging="360"/>
      </w:pPr>
    </w:lvl>
    <w:lvl w:ilvl="4" w:tplc="C336A756">
      <w:start w:val="1"/>
      <w:numFmt w:val="decimal"/>
      <w:lvlText w:val="%5."/>
      <w:lvlJc w:val="left"/>
      <w:pPr>
        <w:tabs>
          <w:tab w:val="num" w:pos="3600"/>
        </w:tabs>
        <w:ind w:left="3600" w:hanging="360"/>
      </w:pPr>
    </w:lvl>
    <w:lvl w:ilvl="5" w:tplc="09F2DFB4">
      <w:start w:val="1"/>
      <w:numFmt w:val="decimal"/>
      <w:lvlText w:val="%6."/>
      <w:lvlJc w:val="left"/>
      <w:pPr>
        <w:tabs>
          <w:tab w:val="num" w:pos="4320"/>
        </w:tabs>
        <w:ind w:left="4320" w:hanging="360"/>
      </w:pPr>
    </w:lvl>
    <w:lvl w:ilvl="6" w:tplc="B79A32AC">
      <w:start w:val="1"/>
      <w:numFmt w:val="decimal"/>
      <w:lvlText w:val="%7."/>
      <w:lvlJc w:val="left"/>
      <w:pPr>
        <w:tabs>
          <w:tab w:val="num" w:pos="5040"/>
        </w:tabs>
        <w:ind w:left="5040" w:hanging="360"/>
      </w:pPr>
    </w:lvl>
    <w:lvl w:ilvl="7" w:tplc="7DF254A8">
      <w:start w:val="1"/>
      <w:numFmt w:val="decimal"/>
      <w:lvlText w:val="%8."/>
      <w:lvlJc w:val="left"/>
      <w:pPr>
        <w:tabs>
          <w:tab w:val="num" w:pos="5760"/>
        </w:tabs>
        <w:ind w:left="5760" w:hanging="360"/>
      </w:pPr>
    </w:lvl>
    <w:lvl w:ilvl="8" w:tplc="154C8726">
      <w:start w:val="1"/>
      <w:numFmt w:val="decimal"/>
      <w:lvlText w:val="%9."/>
      <w:lvlJc w:val="left"/>
      <w:pPr>
        <w:tabs>
          <w:tab w:val="num" w:pos="6480"/>
        </w:tabs>
        <w:ind w:left="6480" w:hanging="360"/>
      </w:pPr>
    </w:lvl>
  </w:abstractNum>
  <w:abstractNum w:abstractNumId="24" w15:restartNumberingAfterBreak="0">
    <w:nsid w:val="65D4450A"/>
    <w:multiLevelType w:val="hybridMultilevel"/>
    <w:tmpl w:val="8C842A92"/>
    <w:lvl w:ilvl="0" w:tplc="CB16BDE6">
      <w:start w:val="1"/>
      <w:numFmt w:val="bullet"/>
      <w:lvlText w:val=""/>
      <w:lvlJc w:val="left"/>
      <w:pPr>
        <w:tabs>
          <w:tab w:val="num" w:pos="357"/>
        </w:tabs>
        <w:ind w:left="357" w:hanging="357"/>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60472F9"/>
    <w:multiLevelType w:val="hybridMultilevel"/>
    <w:tmpl w:val="38E89DD8"/>
    <w:lvl w:ilvl="0" w:tplc="6066C43E">
      <w:start w:val="1"/>
      <w:numFmt w:val="bullet"/>
      <w:lvlText w:val=""/>
      <w:lvlJc w:val="left"/>
      <w:pPr>
        <w:tabs>
          <w:tab w:val="num" w:pos="357"/>
        </w:tabs>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8196706"/>
    <w:multiLevelType w:val="hybridMultilevel"/>
    <w:tmpl w:val="06AC4E02"/>
    <w:lvl w:ilvl="0" w:tplc="8EC6CE1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BD048EA"/>
    <w:multiLevelType w:val="hybridMultilevel"/>
    <w:tmpl w:val="E63043FA"/>
    <w:lvl w:ilvl="0" w:tplc="8EC6CE1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E1025DC"/>
    <w:multiLevelType w:val="hybridMultilevel"/>
    <w:tmpl w:val="7A6617B8"/>
    <w:lvl w:ilvl="0" w:tplc="ADCE4B0C">
      <w:start w:val="1"/>
      <w:numFmt w:val="bullet"/>
      <w:lvlText w:val=""/>
      <w:lvlJc w:val="left"/>
      <w:pPr>
        <w:tabs>
          <w:tab w:val="num" w:pos="357"/>
        </w:tabs>
        <w:ind w:left="340" w:hanging="34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FBE2407"/>
    <w:multiLevelType w:val="hybridMultilevel"/>
    <w:tmpl w:val="B79C5CEC"/>
    <w:lvl w:ilvl="0" w:tplc="77929B56">
      <w:start w:val="1"/>
      <w:numFmt w:val="bullet"/>
      <w:lvlText w:val=""/>
      <w:lvlJc w:val="left"/>
      <w:pPr>
        <w:tabs>
          <w:tab w:val="num" w:pos="357"/>
        </w:tabs>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747B76FB"/>
    <w:multiLevelType w:val="hybridMultilevel"/>
    <w:tmpl w:val="144E6560"/>
    <w:lvl w:ilvl="0" w:tplc="35C8C75C">
      <w:start w:val="1"/>
      <w:numFmt w:val="bullet"/>
      <w:lvlText w:val=""/>
      <w:lvlJc w:val="left"/>
      <w:pPr>
        <w:tabs>
          <w:tab w:val="num" w:pos="357"/>
        </w:tabs>
        <w:ind w:left="357" w:hanging="357"/>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49537D1"/>
    <w:multiLevelType w:val="hybridMultilevel"/>
    <w:tmpl w:val="200E083A"/>
    <w:lvl w:ilvl="0" w:tplc="E342DB72">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2F3BF0"/>
    <w:multiLevelType w:val="hybridMultilevel"/>
    <w:tmpl w:val="9E42F8AC"/>
    <w:lvl w:ilvl="0" w:tplc="E3FE434E">
      <w:start w:val="1"/>
      <w:numFmt w:val="bullet"/>
      <w:lvlText w:val=""/>
      <w:lvlJc w:val="left"/>
      <w:pPr>
        <w:tabs>
          <w:tab w:val="num" w:pos="1071"/>
        </w:tabs>
        <w:ind w:left="1071" w:hanging="357"/>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3" w15:restartNumberingAfterBreak="0">
    <w:nsid w:val="7D7547ED"/>
    <w:multiLevelType w:val="hybridMultilevel"/>
    <w:tmpl w:val="65E45D50"/>
    <w:lvl w:ilvl="0" w:tplc="8EC6CE1A">
      <w:start w:val="1"/>
      <w:numFmt w:val="bullet"/>
      <w:lvlText w:val=""/>
      <w:lvlJc w:val="left"/>
      <w:pPr>
        <w:tabs>
          <w:tab w:val="num" w:pos="357"/>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F0F2FFF"/>
    <w:multiLevelType w:val="hybridMultilevel"/>
    <w:tmpl w:val="F4980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23887091">
    <w:abstractNumId w:val="10"/>
  </w:num>
  <w:num w:numId="2" w16cid:durableId="87846703">
    <w:abstractNumId w:val="9"/>
  </w:num>
  <w:num w:numId="3" w16cid:durableId="1273782388">
    <w:abstractNumId w:val="30"/>
  </w:num>
  <w:num w:numId="4" w16cid:durableId="388042884">
    <w:abstractNumId w:val="24"/>
  </w:num>
  <w:num w:numId="5" w16cid:durableId="742411950">
    <w:abstractNumId w:val="26"/>
  </w:num>
  <w:num w:numId="6" w16cid:durableId="1063331248">
    <w:abstractNumId w:val="33"/>
  </w:num>
  <w:num w:numId="7" w16cid:durableId="1335036511">
    <w:abstractNumId w:val="29"/>
  </w:num>
  <w:num w:numId="8" w16cid:durableId="783499416">
    <w:abstractNumId w:val="7"/>
  </w:num>
  <w:num w:numId="9" w16cid:durableId="432021220">
    <w:abstractNumId w:val="4"/>
  </w:num>
  <w:num w:numId="10" w16cid:durableId="2089424358">
    <w:abstractNumId w:val="13"/>
  </w:num>
  <w:num w:numId="11" w16cid:durableId="2022389485">
    <w:abstractNumId w:val="21"/>
  </w:num>
  <w:num w:numId="12" w16cid:durableId="1043485895">
    <w:abstractNumId w:val="25"/>
  </w:num>
  <w:num w:numId="13" w16cid:durableId="1836342335">
    <w:abstractNumId w:val="34"/>
  </w:num>
  <w:num w:numId="14" w16cid:durableId="243032701">
    <w:abstractNumId w:val="27"/>
  </w:num>
  <w:num w:numId="15" w16cid:durableId="1079592906">
    <w:abstractNumId w:val="2"/>
  </w:num>
  <w:num w:numId="16" w16cid:durableId="964656285">
    <w:abstractNumId w:val="17"/>
  </w:num>
  <w:num w:numId="17" w16cid:durableId="2020963472">
    <w:abstractNumId w:val="31"/>
  </w:num>
  <w:num w:numId="18" w16cid:durableId="2123569190">
    <w:abstractNumId w:val="3"/>
  </w:num>
  <w:num w:numId="19" w16cid:durableId="70348235">
    <w:abstractNumId w:val="19"/>
  </w:num>
  <w:num w:numId="20" w16cid:durableId="680740161">
    <w:abstractNumId w:val="32"/>
  </w:num>
  <w:num w:numId="21" w16cid:durableId="915094519">
    <w:abstractNumId w:val="5"/>
  </w:num>
  <w:num w:numId="22" w16cid:durableId="280263463">
    <w:abstractNumId w:val="6"/>
  </w:num>
  <w:num w:numId="23" w16cid:durableId="367604028">
    <w:abstractNumId w:val="0"/>
  </w:num>
  <w:num w:numId="24" w16cid:durableId="1200357690">
    <w:abstractNumId w:val="12"/>
  </w:num>
  <w:num w:numId="25" w16cid:durableId="306084385">
    <w:abstractNumId w:val="14"/>
  </w:num>
  <w:num w:numId="26" w16cid:durableId="319041743">
    <w:abstractNumId w:val="16"/>
  </w:num>
  <w:num w:numId="27" w16cid:durableId="588924344">
    <w:abstractNumId w:val="28"/>
  </w:num>
  <w:num w:numId="28" w16cid:durableId="554587842">
    <w:abstractNumId w:val="1"/>
  </w:num>
  <w:num w:numId="29" w16cid:durableId="1073967929">
    <w:abstractNumId w:val="8"/>
  </w:num>
  <w:num w:numId="30" w16cid:durableId="1955164102">
    <w:abstractNumId w:val="15"/>
  </w:num>
  <w:num w:numId="31" w16cid:durableId="1716931271">
    <w:abstractNumId w:val="22"/>
  </w:num>
  <w:num w:numId="32" w16cid:durableId="525484280">
    <w:abstractNumId w:val="11"/>
  </w:num>
  <w:num w:numId="33" w16cid:durableId="4522871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4613066">
    <w:abstractNumId w:val="20"/>
  </w:num>
  <w:num w:numId="35" w16cid:durableId="1574313716">
    <w:abstractNumId w:val="18"/>
  </w:num>
  <w:num w:numId="36" w16cid:durableId="1025447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0"/>
  <w:hyphenationZone w:val="425"/>
  <w:evenAndOddHeaders/>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wNTY0Mje2sLA0MbFU0lEKTi0uzszPAykwrgUAigFYhCwAAAA="/>
  </w:docVars>
  <w:rsids>
    <w:rsidRoot w:val="003076F6"/>
    <w:rsid w:val="0000372D"/>
    <w:rsid w:val="00012E38"/>
    <w:rsid w:val="000153F8"/>
    <w:rsid w:val="00027C2C"/>
    <w:rsid w:val="00035DF9"/>
    <w:rsid w:val="00043AD3"/>
    <w:rsid w:val="00044DC5"/>
    <w:rsid w:val="00046BB6"/>
    <w:rsid w:val="0006086A"/>
    <w:rsid w:val="00066404"/>
    <w:rsid w:val="00071289"/>
    <w:rsid w:val="0007269C"/>
    <w:rsid w:val="00074480"/>
    <w:rsid w:val="000754BF"/>
    <w:rsid w:val="00094420"/>
    <w:rsid w:val="000955D9"/>
    <w:rsid w:val="000B2BF7"/>
    <w:rsid w:val="000C041A"/>
    <w:rsid w:val="000C51E2"/>
    <w:rsid w:val="000D40DB"/>
    <w:rsid w:val="000D4AA9"/>
    <w:rsid w:val="000E149E"/>
    <w:rsid w:val="000E49EB"/>
    <w:rsid w:val="000E5F73"/>
    <w:rsid w:val="000F5CED"/>
    <w:rsid w:val="000F710A"/>
    <w:rsid w:val="001014AD"/>
    <w:rsid w:val="00104E60"/>
    <w:rsid w:val="00106E2F"/>
    <w:rsid w:val="00117FF0"/>
    <w:rsid w:val="0012589E"/>
    <w:rsid w:val="00127879"/>
    <w:rsid w:val="00143610"/>
    <w:rsid w:val="00146D4D"/>
    <w:rsid w:val="00154012"/>
    <w:rsid w:val="00164B6A"/>
    <w:rsid w:val="0017616A"/>
    <w:rsid w:val="00193867"/>
    <w:rsid w:val="00195B9E"/>
    <w:rsid w:val="001A1ED4"/>
    <w:rsid w:val="001A3791"/>
    <w:rsid w:val="001B02AB"/>
    <w:rsid w:val="001B63B0"/>
    <w:rsid w:val="001C1065"/>
    <w:rsid w:val="001C1A2E"/>
    <w:rsid w:val="001C6936"/>
    <w:rsid w:val="001D2D33"/>
    <w:rsid w:val="001D2EC7"/>
    <w:rsid w:val="001E21FA"/>
    <w:rsid w:val="001E2CE8"/>
    <w:rsid w:val="001E49B8"/>
    <w:rsid w:val="001F7468"/>
    <w:rsid w:val="002064C9"/>
    <w:rsid w:val="00232561"/>
    <w:rsid w:val="00233ED1"/>
    <w:rsid w:val="00234836"/>
    <w:rsid w:val="00235CD7"/>
    <w:rsid w:val="0024531A"/>
    <w:rsid w:val="00245C0D"/>
    <w:rsid w:val="0025138B"/>
    <w:rsid w:val="0025251B"/>
    <w:rsid w:val="00252CC8"/>
    <w:rsid w:val="00253E92"/>
    <w:rsid w:val="00270164"/>
    <w:rsid w:val="00272AB7"/>
    <w:rsid w:val="00297B45"/>
    <w:rsid w:val="002A2103"/>
    <w:rsid w:val="002B43FF"/>
    <w:rsid w:val="002C4FE6"/>
    <w:rsid w:val="002C719E"/>
    <w:rsid w:val="002C7C14"/>
    <w:rsid w:val="002F0B29"/>
    <w:rsid w:val="002F2EC0"/>
    <w:rsid w:val="00304AA5"/>
    <w:rsid w:val="00305985"/>
    <w:rsid w:val="003076F6"/>
    <w:rsid w:val="00312ACF"/>
    <w:rsid w:val="0031436D"/>
    <w:rsid w:val="00316AFF"/>
    <w:rsid w:val="003235F8"/>
    <w:rsid w:val="00333CA9"/>
    <w:rsid w:val="0034237B"/>
    <w:rsid w:val="00342C5B"/>
    <w:rsid w:val="00344060"/>
    <w:rsid w:val="003601B0"/>
    <w:rsid w:val="003738E6"/>
    <w:rsid w:val="0038608E"/>
    <w:rsid w:val="003935EC"/>
    <w:rsid w:val="003A2BFA"/>
    <w:rsid w:val="003A6059"/>
    <w:rsid w:val="003A6C29"/>
    <w:rsid w:val="003B4A49"/>
    <w:rsid w:val="003C2906"/>
    <w:rsid w:val="003C5FEA"/>
    <w:rsid w:val="003C60DA"/>
    <w:rsid w:val="003D0AFB"/>
    <w:rsid w:val="003D224F"/>
    <w:rsid w:val="003D3987"/>
    <w:rsid w:val="003E1ACF"/>
    <w:rsid w:val="003E281E"/>
    <w:rsid w:val="003E4E7E"/>
    <w:rsid w:val="003E593D"/>
    <w:rsid w:val="003F1EC9"/>
    <w:rsid w:val="00401BD1"/>
    <w:rsid w:val="004020FA"/>
    <w:rsid w:val="004047A9"/>
    <w:rsid w:val="00410849"/>
    <w:rsid w:val="00416689"/>
    <w:rsid w:val="00423418"/>
    <w:rsid w:val="004234E7"/>
    <w:rsid w:val="004241B8"/>
    <w:rsid w:val="004242C3"/>
    <w:rsid w:val="00427A6E"/>
    <w:rsid w:val="00432693"/>
    <w:rsid w:val="00434060"/>
    <w:rsid w:val="004377E2"/>
    <w:rsid w:val="00440D70"/>
    <w:rsid w:val="0044716E"/>
    <w:rsid w:val="00467AB4"/>
    <w:rsid w:val="0047663A"/>
    <w:rsid w:val="00476B04"/>
    <w:rsid w:val="00484281"/>
    <w:rsid w:val="00486BD0"/>
    <w:rsid w:val="0049644E"/>
    <w:rsid w:val="004965E9"/>
    <w:rsid w:val="004A223F"/>
    <w:rsid w:val="004B46D4"/>
    <w:rsid w:val="004B65C4"/>
    <w:rsid w:val="004C3360"/>
    <w:rsid w:val="004C4EE4"/>
    <w:rsid w:val="004D14BF"/>
    <w:rsid w:val="004D61C1"/>
    <w:rsid w:val="004D71A6"/>
    <w:rsid w:val="004F122A"/>
    <w:rsid w:val="004F2E20"/>
    <w:rsid w:val="004F3449"/>
    <w:rsid w:val="004F4930"/>
    <w:rsid w:val="0050682B"/>
    <w:rsid w:val="00526FDC"/>
    <w:rsid w:val="00527E2B"/>
    <w:rsid w:val="00530737"/>
    <w:rsid w:val="005358A0"/>
    <w:rsid w:val="00556DEF"/>
    <w:rsid w:val="00563EB7"/>
    <w:rsid w:val="005649B5"/>
    <w:rsid w:val="00583597"/>
    <w:rsid w:val="00584C42"/>
    <w:rsid w:val="0059569B"/>
    <w:rsid w:val="005A34E1"/>
    <w:rsid w:val="005A4B66"/>
    <w:rsid w:val="005A5DD6"/>
    <w:rsid w:val="005A6ABF"/>
    <w:rsid w:val="005B36B1"/>
    <w:rsid w:val="005C2ACE"/>
    <w:rsid w:val="005C7BB8"/>
    <w:rsid w:val="005D6B23"/>
    <w:rsid w:val="005D7C9E"/>
    <w:rsid w:val="005F1039"/>
    <w:rsid w:val="005F764F"/>
    <w:rsid w:val="006122B7"/>
    <w:rsid w:val="006147F3"/>
    <w:rsid w:val="0061564D"/>
    <w:rsid w:val="00620478"/>
    <w:rsid w:val="00623FD1"/>
    <w:rsid w:val="00634EC8"/>
    <w:rsid w:val="0063648C"/>
    <w:rsid w:val="00643BCF"/>
    <w:rsid w:val="006572F0"/>
    <w:rsid w:val="00657A04"/>
    <w:rsid w:val="00662317"/>
    <w:rsid w:val="00667D6D"/>
    <w:rsid w:val="00667F3B"/>
    <w:rsid w:val="00692B66"/>
    <w:rsid w:val="00693332"/>
    <w:rsid w:val="0069422C"/>
    <w:rsid w:val="006A1478"/>
    <w:rsid w:val="006A1884"/>
    <w:rsid w:val="006A6B87"/>
    <w:rsid w:val="006B0521"/>
    <w:rsid w:val="006B0B69"/>
    <w:rsid w:val="006C0C34"/>
    <w:rsid w:val="006C35E3"/>
    <w:rsid w:val="006E22B0"/>
    <w:rsid w:val="00700AA2"/>
    <w:rsid w:val="00703055"/>
    <w:rsid w:val="00732043"/>
    <w:rsid w:val="00735E95"/>
    <w:rsid w:val="007370A9"/>
    <w:rsid w:val="00741EF2"/>
    <w:rsid w:val="007467E3"/>
    <w:rsid w:val="00755C6B"/>
    <w:rsid w:val="00756D24"/>
    <w:rsid w:val="007570C5"/>
    <w:rsid w:val="00757FA2"/>
    <w:rsid w:val="00760307"/>
    <w:rsid w:val="007719EC"/>
    <w:rsid w:val="00771F3A"/>
    <w:rsid w:val="00773264"/>
    <w:rsid w:val="007743C7"/>
    <w:rsid w:val="00775CEF"/>
    <w:rsid w:val="00785438"/>
    <w:rsid w:val="007940BF"/>
    <w:rsid w:val="00796CF1"/>
    <w:rsid w:val="007A12D9"/>
    <w:rsid w:val="007A36A3"/>
    <w:rsid w:val="007A4024"/>
    <w:rsid w:val="007C1513"/>
    <w:rsid w:val="007C28A7"/>
    <w:rsid w:val="007C5504"/>
    <w:rsid w:val="007D727C"/>
    <w:rsid w:val="007D7790"/>
    <w:rsid w:val="007E4B32"/>
    <w:rsid w:val="007F69FE"/>
    <w:rsid w:val="00813686"/>
    <w:rsid w:val="00823306"/>
    <w:rsid w:val="00824BB4"/>
    <w:rsid w:val="00826968"/>
    <w:rsid w:val="00834083"/>
    <w:rsid w:val="00843D6A"/>
    <w:rsid w:val="00851AB1"/>
    <w:rsid w:val="00854C70"/>
    <w:rsid w:val="00861858"/>
    <w:rsid w:val="00871091"/>
    <w:rsid w:val="00872025"/>
    <w:rsid w:val="008759F8"/>
    <w:rsid w:val="00877A6C"/>
    <w:rsid w:val="00893C11"/>
    <w:rsid w:val="00897B9C"/>
    <w:rsid w:val="008A09BF"/>
    <w:rsid w:val="008A10AA"/>
    <w:rsid w:val="008A1A79"/>
    <w:rsid w:val="008A26DF"/>
    <w:rsid w:val="008A5055"/>
    <w:rsid w:val="008A7BAC"/>
    <w:rsid w:val="008B0CD5"/>
    <w:rsid w:val="008B2B5F"/>
    <w:rsid w:val="008B55A2"/>
    <w:rsid w:val="008C3059"/>
    <w:rsid w:val="008C3399"/>
    <w:rsid w:val="008C409E"/>
    <w:rsid w:val="008C51DE"/>
    <w:rsid w:val="008D09DC"/>
    <w:rsid w:val="008E0161"/>
    <w:rsid w:val="008E1849"/>
    <w:rsid w:val="008E3088"/>
    <w:rsid w:val="008F0800"/>
    <w:rsid w:val="009025A5"/>
    <w:rsid w:val="0090404F"/>
    <w:rsid w:val="0090665A"/>
    <w:rsid w:val="009149C8"/>
    <w:rsid w:val="009200B7"/>
    <w:rsid w:val="00932A1D"/>
    <w:rsid w:val="00934022"/>
    <w:rsid w:val="00934163"/>
    <w:rsid w:val="00936C51"/>
    <w:rsid w:val="0096005D"/>
    <w:rsid w:val="00966AF1"/>
    <w:rsid w:val="009918A1"/>
    <w:rsid w:val="00993AD7"/>
    <w:rsid w:val="0099570B"/>
    <w:rsid w:val="009966F6"/>
    <w:rsid w:val="009A3963"/>
    <w:rsid w:val="009C3900"/>
    <w:rsid w:val="009C5862"/>
    <w:rsid w:val="009D0D58"/>
    <w:rsid w:val="009D174D"/>
    <w:rsid w:val="009D2014"/>
    <w:rsid w:val="009D2FBD"/>
    <w:rsid w:val="009D70C3"/>
    <w:rsid w:val="009F3D53"/>
    <w:rsid w:val="009F5054"/>
    <w:rsid w:val="009F5906"/>
    <w:rsid w:val="00A05705"/>
    <w:rsid w:val="00A06885"/>
    <w:rsid w:val="00A15114"/>
    <w:rsid w:val="00A1552F"/>
    <w:rsid w:val="00A4134D"/>
    <w:rsid w:val="00A43334"/>
    <w:rsid w:val="00A62EB5"/>
    <w:rsid w:val="00A73F64"/>
    <w:rsid w:val="00A74F49"/>
    <w:rsid w:val="00A816DB"/>
    <w:rsid w:val="00A82556"/>
    <w:rsid w:val="00A84897"/>
    <w:rsid w:val="00AA075F"/>
    <w:rsid w:val="00AA5179"/>
    <w:rsid w:val="00AB1BB8"/>
    <w:rsid w:val="00AB3D1B"/>
    <w:rsid w:val="00AB423E"/>
    <w:rsid w:val="00AC2843"/>
    <w:rsid w:val="00AD0D2F"/>
    <w:rsid w:val="00AD6186"/>
    <w:rsid w:val="00AF46B2"/>
    <w:rsid w:val="00B0421F"/>
    <w:rsid w:val="00B117DD"/>
    <w:rsid w:val="00B132BB"/>
    <w:rsid w:val="00B133C9"/>
    <w:rsid w:val="00B20740"/>
    <w:rsid w:val="00B2271A"/>
    <w:rsid w:val="00B367A0"/>
    <w:rsid w:val="00B40104"/>
    <w:rsid w:val="00B4679E"/>
    <w:rsid w:val="00B513A2"/>
    <w:rsid w:val="00B51DF4"/>
    <w:rsid w:val="00B6193E"/>
    <w:rsid w:val="00B70EA2"/>
    <w:rsid w:val="00B71335"/>
    <w:rsid w:val="00B75C28"/>
    <w:rsid w:val="00B7725B"/>
    <w:rsid w:val="00B84E30"/>
    <w:rsid w:val="00B876E4"/>
    <w:rsid w:val="00B96F41"/>
    <w:rsid w:val="00BA3A79"/>
    <w:rsid w:val="00BA3AD8"/>
    <w:rsid w:val="00BA7B86"/>
    <w:rsid w:val="00BC47C5"/>
    <w:rsid w:val="00BE3639"/>
    <w:rsid w:val="00BF4F7F"/>
    <w:rsid w:val="00C039AF"/>
    <w:rsid w:val="00C03B4C"/>
    <w:rsid w:val="00C050DF"/>
    <w:rsid w:val="00C05273"/>
    <w:rsid w:val="00C248F5"/>
    <w:rsid w:val="00C42EC6"/>
    <w:rsid w:val="00C44D4B"/>
    <w:rsid w:val="00C5135E"/>
    <w:rsid w:val="00C51748"/>
    <w:rsid w:val="00C51F93"/>
    <w:rsid w:val="00C6062E"/>
    <w:rsid w:val="00C759FB"/>
    <w:rsid w:val="00C90246"/>
    <w:rsid w:val="00C9161F"/>
    <w:rsid w:val="00CA1FED"/>
    <w:rsid w:val="00CA20AE"/>
    <w:rsid w:val="00CA3293"/>
    <w:rsid w:val="00CB1E4A"/>
    <w:rsid w:val="00CC3FA9"/>
    <w:rsid w:val="00D01F23"/>
    <w:rsid w:val="00D0455D"/>
    <w:rsid w:val="00D12701"/>
    <w:rsid w:val="00D14A6D"/>
    <w:rsid w:val="00D14BA4"/>
    <w:rsid w:val="00D21FBC"/>
    <w:rsid w:val="00D2247F"/>
    <w:rsid w:val="00D2376F"/>
    <w:rsid w:val="00D47A80"/>
    <w:rsid w:val="00D50C1A"/>
    <w:rsid w:val="00D55C80"/>
    <w:rsid w:val="00D56D71"/>
    <w:rsid w:val="00D57F10"/>
    <w:rsid w:val="00D60595"/>
    <w:rsid w:val="00D733F4"/>
    <w:rsid w:val="00D7423B"/>
    <w:rsid w:val="00D868FB"/>
    <w:rsid w:val="00D91777"/>
    <w:rsid w:val="00D9257A"/>
    <w:rsid w:val="00D9280B"/>
    <w:rsid w:val="00DA53A5"/>
    <w:rsid w:val="00DA7A03"/>
    <w:rsid w:val="00DB3425"/>
    <w:rsid w:val="00DB5DAC"/>
    <w:rsid w:val="00DC2064"/>
    <w:rsid w:val="00DC50A7"/>
    <w:rsid w:val="00DD7967"/>
    <w:rsid w:val="00DE269B"/>
    <w:rsid w:val="00DE6E71"/>
    <w:rsid w:val="00DE7D58"/>
    <w:rsid w:val="00DF5B80"/>
    <w:rsid w:val="00DF74EB"/>
    <w:rsid w:val="00E04A6A"/>
    <w:rsid w:val="00E158BA"/>
    <w:rsid w:val="00E33A6E"/>
    <w:rsid w:val="00E42D15"/>
    <w:rsid w:val="00E45CFB"/>
    <w:rsid w:val="00E46D7C"/>
    <w:rsid w:val="00E50D15"/>
    <w:rsid w:val="00E73794"/>
    <w:rsid w:val="00E8796D"/>
    <w:rsid w:val="00E9235C"/>
    <w:rsid w:val="00E93272"/>
    <w:rsid w:val="00E94EF3"/>
    <w:rsid w:val="00E950EF"/>
    <w:rsid w:val="00EA2EFD"/>
    <w:rsid w:val="00EB03EF"/>
    <w:rsid w:val="00EC24E5"/>
    <w:rsid w:val="00EC2DC2"/>
    <w:rsid w:val="00EC46D7"/>
    <w:rsid w:val="00ED090F"/>
    <w:rsid w:val="00ED2A8C"/>
    <w:rsid w:val="00EE28C0"/>
    <w:rsid w:val="00EE6E43"/>
    <w:rsid w:val="00F12642"/>
    <w:rsid w:val="00F13E6C"/>
    <w:rsid w:val="00F15A36"/>
    <w:rsid w:val="00F21DA3"/>
    <w:rsid w:val="00F25F90"/>
    <w:rsid w:val="00F27B5F"/>
    <w:rsid w:val="00F309A6"/>
    <w:rsid w:val="00F339F8"/>
    <w:rsid w:val="00F43FC0"/>
    <w:rsid w:val="00F50FC0"/>
    <w:rsid w:val="00F55320"/>
    <w:rsid w:val="00F57EB0"/>
    <w:rsid w:val="00F6174A"/>
    <w:rsid w:val="00F74EB5"/>
    <w:rsid w:val="00F751E3"/>
    <w:rsid w:val="00F82137"/>
    <w:rsid w:val="00F84F17"/>
    <w:rsid w:val="00F93B82"/>
    <w:rsid w:val="00F95A79"/>
    <w:rsid w:val="00FA68E2"/>
    <w:rsid w:val="00FB2121"/>
    <w:rsid w:val="00FB5D7E"/>
    <w:rsid w:val="00FC728C"/>
    <w:rsid w:val="00FD0740"/>
    <w:rsid w:val="00FD1AD3"/>
    <w:rsid w:val="00FF0A20"/>
    <w:rsid w:val="00FF1292"/>
    <w:rsid w:val="00FF1688"/>
    <w:rsid w:val="00FF2500"/>
    <w:rsid w:val="00FF6000"/>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14C73"/>
  <w15:docId w15:val="{CFE74A4D-7B05-48AB-99C2-ED2E2031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10A"/>
    <w:pPr>
      <w:suppressAutoHyphens/>
      <w:spacing w:after="280"/>
      <w:ind w:firstLine="284"/>
      <w:contextualSpacing/>
      <w:jc w:val="both"/>
    </w:pPr>
    <w:rPr>
      <w:sz w:val="24"/>
      <w:lang w:val="en-GB" w:eastAsia="ar-SA"/>
    </w:rPr>
  </w:style>
  <w:style w:type="paragraph" w:styleId="Nagwek1">
    <w:name w:val="heading 1"/>
    <w:next w:val="Normalny"/>
    <w:qFormat/>
    <w:rsid w:val="003E593D"/>
    <w:pPr>
      <w:keepNext/>
      <w:keepLines/>
      <w:numPr>
        <w:numId w:val="32"/>
      </w:numPr>
      <w:spacing w:before="280" w:after="280"/>
      <w:ind w:left="227" w:hanging="227"/>
      <w:outlineLvl w:val="0"/>
    </w:pPr>
    <w:rPr>
      <w:b/>
      <w:bCs/>
      <w:sz w:val="24"/>
      <w:szCs w:val="28"/>
      <w:lang w:val="en-GB" w:eastAsia="ar-SA"/>
    </w:rPr>
  </w:style>
  <w:style w:type="paragraph" w:styleId="Nagwek2">
    <w:name w:val="heading 2"/>
    <w:next w:val="Normalny"/>
    <w:qFormat/>
    <w:rsid w:val="00897B9C"/>
    <w:pPr>
      <w:numPr>
        <w:ilvl w:val="1"/>
        <w:numId w:val="32"/>
      </w:numPr>
      <w:tabs>
        <w:tab w:val="right" w:pos="9639"/>
      </w:tabs>
      <w:spacing w:before="280" w:after="280"/>
      <w:ind w:left="420"/>
      <w:outlineLvl w:val="1"/>
    </w:pPr>
    <w:rPr>
      <w:b/>
      <w:i/>
      <w:iCs/>
      <w:sz w:val="24"/>
      <w:lang w:val="en-GB" w:eastAsia="ar-SA"/>
    </w:rPr>
  </w:style>
  <w:style w:type="paragraph" w:styleId="Nagwek3">
    <w:name w:val="heading 3"/>
    <w:basedOn w:val="Normalny"/>
    <w:next w:val="Normalny"/>
    <w:qFormat/>
    <w:pPr>
      <w:keepNext/>
      <w:outlineLvl w:val="2"/>
    </w:pPr>
    <w:rPr>
      <w:b/>
      <w:i/>
    </w:rPr>
  </w:style>
  <w:style w:type="paragraph" w:styleId="Nagwek4">
    <w:name w:val="heading 4"/>
    <w:basedOn w:val="Normalny"/>
    <w:next w:val="Normalny"/>
    <w:qFormat/>
    <w:rsid w:val="00B132BB"/>
    <w:pPr>
      <w:keepNext/>
      <w:ind w:firstLine="0"/>
      <w:jc w:val="center"/>
      <w:outlineLvl w:val="3"/>
    </w:pPr>
    <w:rPr>
      <w:i/>
      <w:color w:val="0066FF"/>
      <w:sz w:val="16"/>
      <w:szCs w:val="16"/>
    </w:rPr>
  </w:style>
  <w:style w:type="paragraph" w:styleId="Nagwek5">
    <w:name w:val="heading 5"/>
    <w:basedOn w:val="Normalny"/>
    <w:next w:val="Normalny"/>
    <w:qFormat/>
    <w:rsid w:val="00106E2F"/>
    <w:pPr>
      <w:keepNext/>
      <w:spacing w:before="100"/>
      <w:ind w:firstLine="0"/>
      <w:jc w:val="center"/>
      <w:outlineLvl w:val="4"/>
    </w:pPr>
    <w:rPr>
      <w:b/>
      <w:color w:val="0066FF"/>
      <w:sz w:val="16"/>
      <w:szCs w:val="16"/>
    </w:rPr>
  </w:style>
  <w:style w:type="paragraph" w:styleId="Nagwek6">
    <w:name w:val="heading 6"/>
    <w:basedOn w:val="Normalny"/>
    <w:next w:val="Normalny"/>
    <w:qFormat/>
    <w:rsid w:val="00106E2F"/>
    <w:pPr>
      <w:keepNext/>
      <w:spacing w:before="40"/>
      <w:ind w:firstLine="0"/>
      <w:jc w:val="center"/>
      <w:outlineLvl w:val="5"/>
    </w:pPr>
    <w:rPr>
      <w:b/>
      <w:color w:val="0066FF"/>
      <w:sz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tytu">
    <w:name w:val="Subtitle"/>
    <w:aliases w:val="Tytuł 12"/>
    <w:basedOn w:val="Normalny"/>
    <w:next w:val="Nagwek1"/>
    <w:qFormat/>
    <w:pPr>
      <w:jc w:val="center"/>
      <w:outlineLvl w:val="0"/>
    </w:pPr>
    <w:rPr>
      <w:b/>
      <w:caps/>
    </w:rPr>
  </w:style>
  <w:style w:type="character" w:customStyle="1" w:styleId="PodtytuZnak">
    <w:name w:val="Podtytuł Znak"/>
    <w:aliases w:val="Tytuł 12 Znak"/>
    <w:rPr>
      <w:rFonts w:eastAsia="Times New Roman" w:cs="Times New Roman"/>
      <w:b/>
      <w:caps/>
      <w:szCs w:val="20"/>
      <w:lang w:val="en-US" w:eastAsia="pl-PL"/>
    </w:rPr>
  </w:style>
  <w:style w:type="character" w:customStyle="1" w:styleId="Nagwek1Znak">
    <w:name w:val="Nagłówek 1 Znak"/>
    <w:rPr>
      <w:rFonts w:ascii="Cambria" w:eastAsia="Times New Roman" w:hAnsi="Cambria" w:cs="Times New Roman"/>
      <w:b/>
      <w:bCs/>
      <w:color w:val="365F91"/>
      <w:sz w:val="28"/>
      <w:szCs w:val="28"/>
      <w:lang w:val="en-US" w:eastAsia="pl-PL"/>
    </w:rPr>
  </w:style>
  <w:style w:type="paragraph" w:customStyle="1" w:styleId="Bezodstpw1">
    <w:name w:val="Bez odstępów1"/>
    <w:aliases w:val="Nagłów12 1"/>
    <w:qFormat/>
    <w:pPr>
      <w:tabs>
        <w:tab w:val="left" w:pos="357"/>
        <w:tab w:val="left" w:pos="714"/>
        <w:tab w:val="left" w:pos="1072"/>
        <w:tab w:val="right" w:pos="9639"/>
      </w:tabs>
      <w:spacing w:line="360" w:lineRule="atLeast"/>
      <w:jc w:val="both"/>
    </w:pPr>
    <w:rPr>
      <w:b/>
      <w:sz w:val="24"/>
      <w:lang w:val="en-US"/>
    </w:rPr>
  </w:style>
  <w:style w:type="character" w:customStyle="1" w:styleId="Nagwek2Znak">
    <w:name w:val="Nagłówek 2 Znak"/>
    <w:rPr>
      <w:rFonts w:cs="Times New Roman"/>
      <w:b/>
      <w:szCs w:val="20"/>
      <w:lang w:val="en-US" w:eastAsia="pl-PL"/>
    </w:rPr>
  </w:style>
  <w:style w:type="character" w:customStyle="1" w:styleId="Nagwek3Znak">
    <w:name w:val="Nagłówek 3 Znak"/>
    <w:rPr>
      <w:rFonts w:cs="Times New Roman"/>
      <w:b/>
      <w:i/>
      <w:szCs w:val="20"/>
      <w:lang w:val="en-US" w:eastAsia="pl-PL"/>
    </w:rPr>
  </w:style>
  <w:style w:type="paragraph" w:styleId="Spistreci2">
    <w:name w:val="toc 2"/>
    <w:basedOn w:val="Normalny"/>
    <w:next w:val="Normalny"/>
    <w:semiHidden/>
    <w:qFormat/>
  </w:style>
  <w:style w:type="paragraph" w:styleId="Spistreci3">
    <w:name w:val="toc 3"/>
    <w:basedOn w:val="Normalny"/>
    <w:next w:val="Normalny"/>
    <w:autoRedefine/>
    <w:semiHidden/>
    <w:qFormat/>
    <w:pPr>
      <w:tabs>
        <w:tab w:val="right" w:leader="dot" w:pos="9629"/>
      </w:tabs>
    </w:pPr>
    <w:rPr>
      <w:i/>
      <w:iCs/>
    </w:rPr>
  </w:style>
  <w:style w:type="paragraph" w:styleId="Akapitzlist">
    <w:name w:val="List Paragraph"/>
    <w:basedOn w:val="Normalny"/>
    <w:qFormat/>
    <w:rsid w:val="00755C6B"/>
    <w:pPr>
      <w:spacing w:after="0"/>
      <w:ind w:left="624" w:hanging="340"/>
    </w:pPr>
  </w:style>
  <w:style w:type="paragraph" w:styleId="Tytu">
    <w:name w:val="Title"/>
    <w:qFormat/>
    <w:rsid w:val="00ED2A8C"/>
    <w:pPr>
      <w:spacing w:before="550" w:after="280"/>
    </w:pPr>
    <w:rPr>
      <w:b/>
      <w:sz w:val="24"/>
      <w:szCs w:val="24"/>
      <w:lang w:val="en-GB" w:eastAsia="ar-SA"/>
    </w:rPr>
  </w:style>
  <w:style w:type="paragraph" w:styleId="Nagwek">
    <w:name w:val="header"/>
    <w:basedOn w:val="Normalny"/>
    <w:unhideWhenUsed/>
    <w:pPr>
      <w:tabs>
        <w:tab w:val="center" w:pos="4536"/>
        <w:tab w:val="right" w:pos="9072"/>
      </w:tabs>
    </w:pPr>
  </w:style>
  <w:style w:type="character" w:customStyle="1" w:styleId="NagwekZnak">
    <w:name w:val="Nagłówek Znak"/>
    <w:semiHidden/>
    <w:rPr>
      <w:sz w:val="24"/>
      <w:lang w:val="en-GB" w:eastAsia="ar-SA"/>
    </w:rPr>
  </w:style>
  <w:style w:type="paragraph" w:styleId="Stopka">
    <w:name w:val="footer"/>
    <w:basedOn w:val="Normalny"/>
    <w:uiPriority w:val="99"/>
    <w:unhideWhenUsed/>
    <w:pPr>
      <w:tabs>
        <w:tab w:val="center" w:pos="4536"/>
        <w:tab w:val="right" w:pos="9072"/>
      </w:tabs>
    </w:pPr>
  </w:style>
  <w:style w:type="character" w:customStyle="1" w:styleId="StopkaZnak">
    <w:name w:val="Stopka Znak"/>
    <w:uiPriority w:val="99"/>
    <w:rPr>
      <w:sz w:val="24"/>
      <w:lang w:val="en-GB" w:eastAsia="ar-SA"/>
    </w:rPr>
  </w:style>
  <w:style w:type="paragraph" w:styleId="Tekstpodstawowywcity">
    <w:name w:val="Body Text Indent"/>
    <w:basedOn w:val="Normalny"/>
    <w:semiHidden/>
    <w:pPr>
      <w:tabs>
        <w:tab w:val="left" w:pos="1134"/>
      </w:tabs>
    </w:pPr>
  </w:style>
  <w:style w:type="paragraph" w:styleId="Tekstpodstawowy">
    <w:name w:val="Body Text"/>
    <w:basedOn w:val="Normalny"/>
    <w:semiHidden/>
    <w:pPr>
      <w:tabs>
        <w:tab w:val="left" w:pos="851"/>
        <w:tab w:val="right" w:pos="9639"/>
      </w:tabs>
      <w:jc w:val="center"/>
    </w:pPr>
    <w:rPr>
      <w:sz w:val="20"/>
    </w:rPr>
  </w:style>
  <w:style w:type="paragraph" w:styleId="Tekstpodstawowy2">
    <w:name w:val="Body Text 2"/>
    <w:basedOn w:val="Normalny"/>
    <w:semiHidden/>
    <w:pPr>
      <w:jc w:val="left"/>
    </w:pPr>
    <w:rPr>
      <w:b/>
      <w:szCs w:val="24"/>
    </w:rPr>
  </w:style>
  <w:style w:type="paragraph" w:styleId="Tekstprzypisudolnego">
    <w:name w:val="footnote text"/>
    <w:basedOn w:val="Normalny"/>
    <w:semiHidden/>
    <w:unhideWhenUsed/>
    <w:rPr>
      <w:sz w:val="20"/>
    </w:rPr>
  </w:style>
  <w:style w:type="character" w:customStyle="1" w:styleId="TekstprzypisudolnegoZnak">
    <w:name w:val="Tekst przypisu dolnego Znak"/>
    <w:semiHidden/>
    <w:rPr>
      <w:lang w:val="en-GB" w:eastAsia="ar-SA"/>
    </w:rPr>
  </w:style>
  <w:style w:type="character" w:styleId="Odwoanieprzypisudolnego">
    <w:name w:val="footnote reference"/>
    <w:semiHidden/>
    <w:unhideWhenUsed/>
    <w:rPr>
      <w:vertAlign w:val="superscript"/>
    </w:rPr>
  </w:style>
  <w:style w:type="character" w:styleId="Hipercze">
    <w:name w:val="Hyperlink"/>
    <w:unhideWhenUsed/>
    <w:rPr>
      <w:color w:val="0000FF"/>
      <w:u w:val="single"/>
    </w:rPr>
  </w:style>
  <w:style w:type="character" w:styleId="Pogrubienie">
    <w:name w:val="Strong"/>
    <w:qFormat/>
    <w:rPr>
      <w:b/>
      <w:bCs/>
    </w:rPr>
  </w:style>
  <w:style w:type="paragraph" w:customStyle="1" w:styleId="Abstract">
    <w:name w:val="Abstract"/>
    <w:basedOn w:val="Normalny"/>
    <w:rsid w:val="00106E2F"/>
    <w:pPr>
      <w:spacing w:after="120"/>
      <w:ind w:firstLine="0"/>
    </w:pPr>
    <w:rPr>
      <w:sz w:val="20"/>
    </w:rPr>
  </w:style>
  <w:style w:type="paragraph" w:styleId="Tekstprzypisukocowego">
    <w:name w:val="endnote text"/>
    <w:basedOn w:val="Normalny"/>
    <w:semiHidden/>
    <w:pPr>
      <w:suppressAutoHyphens w:val="0"/>
      <w:jc w:val="left"/>
    </w:pPr>
    <w:rPr>
      <w:sz w:val="20"/>
      <w:lang w:eastAsia="pl-PL"/>
    </w:rPr>
  </w:style>
  <w:style w:type="character" w:customStyle="1" w:styleId="TekstprzypisukocowegoZnak">
    <w:name w:val="Tekst przypisu końcowego Znak"/>
    <w:semiHidden/>
    <w:rPr>
      <w:lang w:val="en-GB"/>
    </w:rPr>
  </w:style>
  <w:style w:type="paragraph" w:customStyle="1" w:styleId="tytulrozdzialu12">
    <w:name w:val="tytul rozdzialu12"/>
    <w:basedOn w:val="Normalny"/>
    <w:pPr>
      <w:tabs>
        <w:tab w:val="left" w:pos="284"/>
      </w:tabs>
      <w:suppressAutoHyphens w:val="0"/>
      <w:overflowPunct w:val="0"/>
      <w:autoSpaceDE w:val="0"/>
      <w:autoSpaceDN w:val="0"/>
      <w:adjustRightInd w:val="0"/>
      <w:spacing w:before="120" w:line="480" w:lineRule="atLeast"/>
      <w:textAlignment w:val="baseline"/>
    </w:pPr>
    <w:rPr>
      <w:b/>
      <w:lang w:eastAsia="pl-PL"/>
    </w:rPr>
  </w:style>
  <w:style w:type="character" w:customStyle="1" w:styleId="Nierozpoznanawzmianka1">
    <w:name w:val="Nierozpoznana wzmianka1"/>
    <w:uiPriority w:val="99"/>
    <w:semiHidden/>
    <w:unhideWhenUsed/>
    <w:rsid w:val="008759F8"/>
    <w:rPr>
      <w:color w:val="605E5C"/>
      <w:shd w:val="clear" w:color="auto" w:fill="E1DFDD"/>
    </w:rPr>
  </w:style>
  <w:style w:type="paragraph" w:customStyle="1" w:styleId="NazwaczasopismaiISSN">
    <w:name w:val="Nazwa czasopisma i ISSN"/>
    <w:qFormat/>
    <w:rsid w:val="00667D6D"/>
    <w:pPr>
      <w:spacing w:before="40"/>
      <w:jc w:val="center"/>
    </w:pPr>
    <w:rPr>
      <w:b/>
      <w:color w:val="0066FF"/>
      <w:lang w:val="en-GB" w:eastAsia="ar-SA"/>
    </w:rPr>
  </w:style>
  <w:style w:type="paragraph" w:customStyle="1" w:styleId="Adreswww">
    <w:name w:val="Adres www"/>
    <w:qFormat/>
    <w:rsid w:val="00667D6D"/>
    <w:pPr>
      <w:jc w:val="center"/>
    </w:pPr>
    <w:rPr>
      <w:i/>
      <w:color w:val="0066FF"/>
      <w:sz w:val="16"/>
      <w:szCs w:val="16"/>
      <w:lang w:val="en-GB" w:eastAsia="ar-SA"/>
    </w:rPr>
  </w:style>
  <w:style w:type="paragraph" w:customStyle="1" w:styleId="LogoPAN">
    <w:name w:val="Logo PAN"/>
    <w:qFormat/>
    <w:rsid w:val="006A1478"/>
    <w:pPr>
      <w:spacing w:before="120" w:after="60"/>
    </w:pPr>
    <w:rPr>
      <w:sz w:val="16"/>
      <w:szCs w:val="16"/>
      <w:lang w:val="en-GB" w:eastAsia="ar-SA"/>
    </w:rPr>
  </w:style>
  <w:style w:type="paragraph" w:customStyle="1" w:styleId="ISSN">
    <w:name w:val="ISSN"/>
    <w:basedOn w:val="NazwaczasopismaiISSN"/>
    <w:qFormat/>
    <w:rsid w:val="006A1478"/>
    <w:pPr>
      <w:spacing w:before="100"/>
    </w:pPr>
    <w:rPr>
      <w:sz w:val="16"/>
    </w:rPr>
  </w:style>
  <w:style w:type="paragraph" w:customStyle="1" w:styleId="LogoMMS">
    <w:name w:val="Logo M&amp;MS"/>
    <w:qFormat/>
    <w:rsid w:val="006A1478"/>
    <w:pPr>
      <w:spacing w:before="160" w:after="120"/>
      <w:jc w:val="center"/>
    </w:pPr>
    <w:rPr>
      <w:i/>
      <w:color w:val="0070C0"/>
      <w:sz w:val="16"/>
      <w:szCs w:val="16"/>
      <w:lang w:val="en-GB" w:eastAsia="ar-SA"/>
    </w:rPr>
  </w:style>
  <w:style w:type="paragraph" w:customStyle="1" w:styleId="Autor">
    <w:name w:val="Autor"/>
    <w:qFormat/>
    <w:rsid w:val="00ED2A8C"/>
    <w:pPr>
      <w:spacing w:after="120"/>
    </w:pPr>
    <w:rPr>
      <w:b/>
      <w:sz w:val="24"/>
      <w:szCs w:val="24"/>
      <w:lang w:val="de-DE" w:eastAsia="ar-SA"/>
    </w:rPr>
  </w:style>
  <w:style w:type="paragraph" w:customStyle="1" w:styleId="Afiliacja">
    <w:name w:val="Afiliacja"/>
    <w:qFormat/>
    <w:rsid w:val="004D71A6"/>
    <w:pPr>
      <w:spacing w:after="180"/>
      <w:ind w:left="170" w:hanging="170"/>
      <w:contextualSpacing/>
    </w:pPr>
    <w:rPr>
      <w:i/>
      <w:sz w:val="16"/>
      <w:szCs w:val="16"/>
      <w:lang w:val="de-DE" w:eastAsia="ar-SA"/>
    </w:rPr>
  </w:style>
  <w:style w:type="paragraph" w:customStyle="1" w:styleId="Keywords">
    <w:name w:val="Keywords"/>
    <w:qFormat/>
    <w:rsid w:val="00796CF1"/>
    <w:pPr>
      <w:spacing w:after="180"/>
      <w:jc w:val="both"/>
    </w:pPr>
    <w:rPr>
      <w:lang w:val="en-GB" w:eastAsia="ar-SA"/>
    </w:rPr>
  </w:style>
  <w:style w:type="paragraph" w:customStyle="1" w:styleId="NotkazCopyrightgrna">
    <w:name w:val="Notka z Copyright (górna)"/>
    <w:qFormat/>
    <w:rsid w:val="00796CF1"/>
    <w:pPr>
      <w:spacing w:after="120"/>
      <w:jc w:val="right"/>
    </w:pPr>
    <w:rPr>
      <w:sz w:val="16"/>
      <w:szCs w:val="16"/>
      <w:lang w:val="en-US" w:eastAsia="ar-SA"/>
    </w:rPr>
  </w:style>
  <w:style w:type="paragraph" w:customStyle="1" w:styleId="NotkazCopyrightwstopce">
    <w:name w:val="Notka z Copyright (w stopce)"/>
    <w:qFormat/>
    <w:rsid w:val="00823306"/>
    <w:pPr>
      <w:jc w:val="both"/>
    </w:pPr>
    <w:rPr>
      <w:rFonts w:eastAsia="Calibri"/>
      <w:sz w:val="16"/>
      <w:szCs w:val="16"/>
      <w:lang w:val="en-US" w:eastAsia="en-US"/>
    </w:rPr>
  </w:style>
  <w:style w:type="paragraph" w:customStyle="1" w:styleId="Liniawstopce">
    <w:name w:val="Linia w stopce"/>
    <w:next w:val="NotkazCopyrightwstopce"/>
    <w:qFormat/>
    <w:rsid w:val="002C7C14"/>
    <w:rPr>
      <w:sz w:val="16"/>
      <w:szCs w:val="16"/>
      <w:vertAlign w:val="superscript"/>
      <w:lang w:val="en-GB" w:eastAsia="ar-SA"/>
    </w:rPr>
  </w:style>
  <w:style w:type="paragraph" w:customStyle="1" w:styleId="Rysunek">
    <w:name w:val="Rysunek"/>
    <w:qFormat/>
    <w:rsid w:val="005A34E1"/>
    <w:pPr>
      <w:tabs>
        <w:tab w:val="right" w:pos="9639"/>
      </w:tabs>
      <w:jc w:val="center"/>
    </w:pPr>
    <w:rPr>
      <w:noProof/>
      <w:sz w:val="24"/>
    </w:rPr>
  </w:style>
  <w:style w:type="paragraph" w:customStyle="1" w:styleId="Podpispodrysunkiem">
    <w:name w:val="Podpis pod rysunkiem"/>
    <w:next w:val="NormalnyWeb"/>
    <w:qFormat/>
    <w:rsid w:val="00F25F90"/>
    <w:pPr>
      <w:spacing w:before="120" w:after="280"/>
      <w:jc w:val="center"/>
    </w:pPr>
    <w:rPr>
      <w:lang w:val="en-GB" w:eastAsia="ar-SA"/>
    </w:rPr>
  </w:style>
  <w:style w:type="paragraph" w:customStyle="1" w:styleId="Podpistabeli">
    <w:name w:val="Podpis tabeli"/>
    <w:basedOn w:val="Podpispodrysunkiem"/>
    <w:qFormat/>
    <w:rsid w:val="00771F3A"/>
    <w:pPr>
      <w:spacing w:after="120"/>
    </w:pPr>
  </w:style>
  <w:style w:type="paragraph" w:styleId="NormalnyWeb">
    <w:name w:val="Normal (Web)"/>
    <w:basedOn w:val="Normalny"/>
    <w:uiPriority w:val="99"/>
    <w:semiHidden/>
    <w:unhideWhenUsed/>
    <w:rsid w:val="002C7C14"/>
    <w:rPr>
      <w:szCs w:val="24"/>
    </w:rPr>
  </w:style>
  <w:style w:type="paragraph" w:customStyle="1" w:styleId="DOI">
    <w:name w:val="DOI"/>
    <w:qFormat/>
    <w:rsid w:val="001C1065"/>
    <w:pPr>
      <w:spacing w:before="190"/>
      <w:contextualSpacing/>
      <w:jc w:val="center"/>
    </w:pPr>
    <w:rPr>
      <w:sz w:val="16"/>
      <w:szCs w:val="16"/>
      <w:lang w:val="en-GB" w:eastAsia="ar-SA"/>
    </w:rPr>
  </w:style>
  <w:style w:type="table" w:styleId="Tabela-Siatka">
    <w:name w:val="Table Grid"/>
    <w:basedOn w:val="Standardowy"/>
    <w:rsid w:val="004241B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owanierysunkow">
    <w:name w:val="Numerowanie rysunkow"/>
    <w:qFormat/>
    <w:rsid w:val="0025138B"/>
    <w:pPr>
      <w:spacing w:after="60"/>
    </w:pPr>
    <w:rPr>
      <w:noProof/>
      <w:lang w:val="en-GB" w:eastAsia="en-GB"/>
    </w:rPr>
  </w:style>
  <w:style w:type="paragraph" w:customStyle="1" w:styleId="Tabela">
    <w:name w:val="Tabela"/>
    <w:qFormat/>
    <w:rsid w:val="00B367A0"/>
    <w:pPr>
      <w:spacing w:line="264" w:lineRule="auto"/>
      <w:jc w:val="center"/>
    </w:pPr>
    <w:rPr>
      <w:rFonts w:ascii="Arial Narrow" w:hAnsi="Arial Narrow"/>
      <w:bCs/>
      <w:spacing w:val="-2"/>
      <w:lang w:val="en-GB" w:eastAsia="ar-SA"/>
    </w:rPr>
  </w:style>
  <w:style w:type="paragraph" w:styleId="Legenda">
    <w:name w:val="caption"/>
    <w:basedOn w:val="Normalny"/>
    <w:next w:val="Normalny"/>
    <w:uiPriority w:val="35"/>
    <w:unhideWhenUsed/>
    <w:qFormat/>
    <w:rsid w:val="00693332"/>
    <w:pPr>
      <w:spacing w:after="0"/>
      <w:ind w:firstLine="0"/>
      <w:contextualSpacing w:val="0"/>
    </w:pPr>
    <w:rPr>
      <w:b/>
      <w:bCs/>
      <w:sz w:val="20"/>
    </w:rPr>
  </w:style>
  <w:style w:type="paragraph" w:customStyle="1" w:styleId="Rwnanie">
    <w:name w:val="Równanie"/>
    <w:qFormat/>
    <w:rsid w:val="00D868FB"/>
    <w:pPr>
      <w:tabs>
        <w:tab w:val="center" w:pos="4536"/>
        <w:tab w:val="right" w:pos="9072"/>
      </w:tabs>
      <w:spacing w:before="120" w:after="120"/>
      <w:jc w:val="center"/>
    </w:pPr>
    <w:rPr>
      <w:iCs/>
      <w:sz w:val="24"/>
      <w:szCs w:val="24"/>
      <w:lang w:val="en-US" w:eastAsia="ar-SA"/>
    </w:rPr>
  </w:style>
  <w:style w:type="paragraph" w:customStyle="1" w:styleId="Referencje">
    <w:name w:val="Referencje"/>
    <w:qFormat/>
    <w:rsid w:val="00D2376F"/>
    <w:pPr>
      <w:spacing w:after="120"/>
      <w:ind w:left="425" w:hanging="425"/>
    </w:pPr>
    <w:rPr>
      <w:bCs/>
      <w:szCs w:val="28"/>
      <w:lang w:val="en-US" w:eastAsia="ar-SA"/>
    </w:rPr>
  </w:style>
  <w:style w:type="paragraph" w:styleId="Tekstdymka">
    <w:name w:val="Balloon Text"/>
    <w:basedOn w:val="Normalny"/>
    <w:link w:val="TekstdymkaZnak"/>
    <w:uiPriority w:val="99"/>
    <w:semiHidden/>
    <w:unhideWhenUsed/>
    <w:rsid w:val="00755C6B"/>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5C6B"/>
    <w:rPr>
      <w:rFonts w:ascii="Segoe UI" w:hAnsi="Segoe UI" w:cs="Segoe UI"/>
      <w:sz w:val="18"/>
      <w:szCs w:val="18"/>
      <w:lang w:val="en-GB" w:eastAsia="ar-SA"/>
    </w:rPr>
  </w:style>
  <w:style w:type="paragraph" w:styleId="Tekstpodstawowywcity2">
    <w:name w:val="Body Text Indent 2"/>
    <w:basedOn w:val="Normalny"/>
    <w:link w:val="Tekstpodstawowywcity2Znak"/>
    <w:uiPriority w:val="99"/>
    <w:semiHidden/>
    <w:unhideWhenUsed/>
    <w:rsid w:val="004D71A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D71A6"/>
    <w:rPr>
      <w:sz w:val="24"/>
      <w:lang w:val="en-GB" w:eastAsia="ar-SA"/>
    </w:rPr>
  </w:style>
  <w:style w:type="paragraph" w:customStyle="1" w:styleId="Text">
    <w:name w:val="Text"/>
    <w:basedOn w:val="Normalny"/>
    <w:rsid w:val="00D57F10"/>
    <w:pPr>
      <w:suppressAutoHyphens w:val="0"/>
      <w:spacing w:after="0"/>
      <w:contextualSpacing w:val="0"/>
    </w:pPr>
    <w:rPr>
      <w:sz w:val="20"/>
      <w:szCs w:val="24"/>
      <w:lang w:eastAsia="hr-HR"/>
    </w:rPr>
  </w:style>
  <w:style w:type="character" w:styleId="Odwoaniedokomentarza">
    <w:name w:val="annotation reference"/>
    <w:basedOn w:val="Domylnaczcionkaakapitu"/>
    <w:uiPriority w:val="99"/>
    <w:semiHidden/>
    <w:unhideWhenUsed/>
    <w:rsid w:val="003E593D"/>
    <w:rPr>
      <w:sz w:val="16"/>
      <w:szCs w:val="16"/>
    </w:rPr>
  </w:style>
  <w:style w:type="paragraph" w:styleId="Tekstkomentarza">
    <w:name w:val="annotation text"/>
    <w:basedOn w:val="Normalny"/>
    <w:link w:val="TekstkomentarzaZnak"/>
    <w:uiPriority w:val="99"/>
    <w:unhideWhenUsed/>
    <w:rsid w:val="003E593D"/>
    <w:rPr>
      <w:sz w:val="20"/>
    </w:rPr>
  </w:style>
  <w:style w:type="character" w:customStyle="1" w:styleId="TekstkomentarzaZnak">
    <w:name w:val="Tekst komentarza Znak"/>
    <w:basedOn w:val="Domylnaczcionkaakapitu"/>
    <w:link w:val="Tekstkomentarza"/>
    <w:uiPriority w:val="99"/>
    <w:rsid w:val="003E593D"/>
    <w:rPr>
      <w:lang w:val="en-GB" w:eastAsia="ar-SA"/>
    </w:rPr>
  </w:style>
  <w:style w:type="paragraph" w:styleId="Tematkomentarza">
    <w:name w:val="annotation subject"/>
    <w:basedOn w:val="Tekstkomentarza"/>
    <w:next w:val="Tekstkomentarza"/>
    <w:link w:val="TematkomentarzaZnak"/>
    <w:uiPriority w:val="99"/>
    <w:semiHidden/>
    <w:unhideWhenUsed/>
    <w:rsid w:val="003E593D"/>
    <w:rPr>
      <w:b/>
      <w:bCs/>
    </w:rPr>
  </w:style>
  <w:style w:type="character" w:customStyle="1" w:styleId="TematkomentarzaZnak">
    <w:name w:val="Temat komentarza Znak"/>
    <w:basedOn w:val="TekstkomentarzaZnak"/>
    <w:link w:val="Tematkomentarza"/>
    <w:uiPriority w:val="99"/>
    <w:semiHidden/>
    <w:rsid w:val="003E593D"/>
    <w:rPr>
      <w:b/>
      <w:bCs/>
      <w:lang w:val="en-GB" w:eastAsia="ar-SA"/>
    </w:rPr>
  </w:style>
  <w:style w:type="paragraph" w:customStyle="1" w:styleId="Tekstpodstawowy21">
    <w:name w:val="Tekst podstawowy 21"/>
    <w:basedOn w:val="Normalny"/>
    <w:rsid w:val="00BA7B86"/>
    <w:pPr>
      <w:spacing w:after="0"/>
      <w:ind w:firstLine="0"/>
      <w:contextualSpacing w:val="0"/>
    </w:pPr>
    <w:rPr>
      <w:lang w:val="pl-PL"/>
    </w:rPr>
  </w:style>
  <w:style w:type="paragraph" w:customStyle="1" w:styleId="Equation">
    <w:name w:val="Equation"/>
    <w:basedOn w:val="Normalny"/>
    <w:rsid w:val="00BA7B86"/>
    <w:pPr>
      <w:tabs>
        <w:tab w:val="center" w:pos="2438"/>
        <w:tab w:val="right" w:pos="4876"/>
      </w:tabs>
      <w:suppressAutoHyphens w:val="0"/>
      <w:spacing w:before="120" w:after="120"/>
      <w:ind w:firstLine="0"/>
      <w:contextualSpacing w:val="0"/>
    </w:pPr>
    <w:rPr>
      <w:rFonts w:cs="Courier New"/>
      <w:bCs/>
      <w:sz w:val="20"/>
      <w:lang w:eastAsia="de-DE"/>
    </w:rPr>
  </w:style>
  <w:style w:type="paragraph" w:customStyle="1" w:styleId="FigureCaption">
    <w:name w:val="Figure Caption"/>
    <w:basedOn w:val="Normalny"/>
    <w:rsid w:val="00195B9E"/>
    <w:pPr>
      <w:suppressAutoHyphens w:val="0"/>
      <w:spacing w:after="0"/>
      <w:ind w:firstLine="0"/>
      <w:contextualSpacing w:val="0"/>
    </w:pPr>
    <w:rPr>
      <w:sz w:val="16"/>
      <w:szCs w:val="16"/>
      <w:lang w:val="en-US" w:eastAsia="en-US"/>
    </w:rPr>
  </w:style>
  <w:style w:type="character" w:styleId="UyteHipercze">
    <w:name w:val="FollowedHyperlink"/>
    <w:basedOn w:val="Domylnaczcionkaakapitu"/>
    <w:uiPriority w:val="99"/>
    <w:semiHidden/>
    <w:unhideWhenUsed/>
    <w:rsid w:val="005358A0"/>
    <w:rPr>
      <w:color w:val="954F72" w:themeColor="followedHyperlink"/>
      <w:u w:val="single"/>
    </w:rPr>
  </w:style>
  <w:style w:type="paragraph" w:styleId="Poprawka">
    <w:name w:val="Revision"/>
    <w:hidden/>
    <w:uiPriority w:val="99"/>
    <w:semiHidden/>
    <w:rsid w:val="00044DC5"/>
    <w:rPr>
      <w:sz w:val="24"/>
      <w:lang w:val="en-GB" w:eastAsia="ar-SA"/>
    </w:rPr>
  </w:style>
  <w:style w:type="character" w:styleId="Nierozpoznanawzmianka">
    <w:name w:val="Unresolved Mention"/>
    <w:basedOn w:val="Domylnaczcionkaakapitu"/>
    <w:uiPriority w:val="99"/>
    <w:semiHidden/>
    <w:unhideWhenUsed/>
    <w:rsid w:val="00386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593018">
      <w:bodyDiv w:val="1"/>
      <w:marLeft w:val="0"/>
      <w:marRight w:val="0"/>
      <w:marTop w:val="0"/>
      <w:marBottom w:val="0"/>
      <w:divBdr>
        <w:top w:val="none" w:sz="0" w:space="0" w:color="auto"/>
        <w:left w:val="none" w:sz="0" w:space="0" w:color="auto"/>
        <w:bottom w:val="none" w:sz="0" w:space="0" w:color="auto"/>
        <w:right w:val="none" w:sz="0" w:space="0" w:color="auto"/>
      </w:divBdr>
    </w:div>
    <w:div w:id="759713126">
      <w:bodyDiv w:val="1"/>
      <w:marLeft w:val="0"/>
      <w:marRight w:val="0"/>
      <w:marTop w:val="0"/>
      <w:marBottom w:val="0"/>
      <w:divBdr>
        <w:top w:val="none" w:sz="0" w:space="0" w:color="auto"/>
        <w:left w:val="none" w:sz="0" w:space="0" w:color="auto"/>
        <w:bottom w:val="none" w:sz="0" w:space="0" w:color="auto"/>
        <w:right w:val="none" w:sz="0" w:space="0" w:color="auto"/>
      </w:divBdr>
    </w:div>
    <w:div w:id="909540253">
      <w:bodyDiv w:val="1"/>
      <w:marLeft w:val="0"/>
      <w:marRight w:val="0"/>
      <w:marTop w:val="0"/>
      <w:marBottom w:val="0"/>
      <w:divBdr>
        <w:top w:val="none" w:sz="0" w:space="0" w:color="auto"/>
        <w:left w:val="none" w:sz="0" w:space="0" w:color="auto"/>
        <w:bottom w:val="none" w:sz="0" w:space="0" w:color="auto"/>
        <w:right w:val="none" w:sz="0" w:space="0" w:color="auto"/>
      </w:divBdr>
    </w:div>
    <w:div w:id="1100640989">
      <w:bodyDiv w:val="1"/>
      <w:marLeft w:val="0"/>
      <w:marRight w:val="0"/>
      <w:marTop w:val="0"/>
      <w:marBottom w:val="0"/>
      <w:divBdr>
        <w:top w:val="none" w:sz="0" w:space="0" w:color="auto"/>
        <w:left w:val="none" w:sz="0" w:space="0" w:color="auto"/>
        <w:bottom w:val="none" w:sz="0" w:space="0" w:color="auto"/>
        <w:right w:val="none" w:sz="0" w:space="0" w:color="auto"/>
      </w:divBdr>
    </w:div>
    <w:div w:id="1105731568">
      <w:bodyDiv w:val="1"/>
      <w:marLeft w:val="0"/>
      <w:marRight w:val="0"/>
      <w:marTop w:val="0"/>
      <w:marBottom w:val="0"/>
      <w:divBdr>
        <w:top w:val="none" w:sz="0" w:space="0" w:color="auto"/>
        <w:left w:val="none" w:sz="0" w:space="0" w:color="auto"/>
        <w:bottom w:val="none" w:sz="0" w:space="0" w:color="auto"/>
        <w:right w:val="none" w:sz="0" w:space="0" w:color="auto"/>
      </w:divBdr>
    </w:div>
    <w:div w:id="1186791711">
      <w:bodyDiv w:val="1"/>
      <w:marLeft w:val="0"/>
      <w:marRight w:val="0"/>
      <w:marTop w:val="0"/>
      <w:marBottom w:val="0"/>
      <w:divBdr>
        <w:top w:val="none" w:sz="0" w:space="0" w:color="auto"/>
        <w:left w:val="none" w:sz="0" w:space="0" w:color="auto"/>
        <w:bottom w:val="none" w:sz="0" w:space="0" w:color="auto"/>
        <w:right w:val="none" w:sz="0" w:space="0" w:color="auto"/>
      </w:divBdr>
    </w:div>
    <w:div w:id="1860854542">
      <w:bodyDiv w:val="1"/>
      <w:marLeft w:val="0"/>
      <w:marRight w:val="0"/>
      <w:marTop w:val="0"/>
      <w:marBottom w:val="0"/>
      <w:divBdr>
        <w:top w:val="none" w:sz="0" w:space="0" w:color="auto"/>
        <w:left w:val="none" w:sz="0" w:space="0" w:color="auto"/>
        <w:bottom w:val="none" w:sz="0" w:space="0" w:color="auto"/>
        <w:right w:val="none" w:sz="0" w:space="0" w:color="auto"/>
      </w:divBdr>
    </w:div>
    <w:div w:id="20739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8.wmf"/><Relationship Id="rId34" Type="http://schemas.openxmlformats.org/officeDocument/2006/relationships/oleObject" Target="embeddings/oleObject8.bin"/><Relationship Id="rId42" Type="http://schemas.openxmlformats.org/officeDocument/2006/relationships/hyperlink" Target="https://doi.org/10.1117/3.2278814" TargetMode="External"/><Relationship Id="rId47" Type="http://schemas.openxmlformats.org/officeDocument/2006/relationships/hyperlink" Target="https://doi.org/10.1016/j.nima.2019.03.039" TargetMode="External"/><Relationship Id="rId50" Type="http://schemas.openxmlformats.org/officeDocument/2006/relationships/hyperlink" Target="https://www.xilinx.com/support/documentation/user_guides/ug474_7Series_CLB.pdf" TargetMode="External"/><Relationship Id="rId55" Type="http://schemas.openxmlformats.org/officeDocument/2006/relationships/footer" Target="footer1.xml"/><Relationship Id="rId63"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2.wmf"/><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hyperlink" Target="https://creativecommons.org/licenses/by-nc-nd/4.0/legalcode" TargetMode="External"/><Relationship Id="rId40" Type="http://schemas.openxmlformats.org/officeDocument/2006/relationships/hyperlink" Target="https://doi.org/10.2478/v10178-012-0001-3" TargetMode="External"/><Relationship Id="rId45" Type="http://schemas.openxmlformats.org/officeDocument/2006/relationships/hyperlink" Target="https://doi.org/10.1021/ac301200n" TargetMode="External"/><Relationship Id="rId53" Type="http://schemas.openxmlformats.org/officeDocument/2006/relationships/header" Target="header1.xml"/><Relationship Id="rId58" Type="http://schemas.openxmlformats.org/officeDocument/2006/relationships/footer" Target="footer3.xm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4.xml"/><Relationship Id="rId19" Type="http://schemas.openxmlformats.org/officeDocument/2006/relationships/image" Target="media/image7.wmf"/><Relationship Id="rId14" Type="http://schemas.openxmlformats.org/officeDocument/2006/relationships/hyperlink" Target="file:///\\10.2.30.225\Redakcja%20MMS\MMS%20Guidelines\j.kowalski@abc.pw.edu.pl" TargetMode="External"/><Relationship Id="rId22" Type="http://schemas.openxmlformats.org/officeDocument/2006/relationships/oleObject" Target="embeddings/oleObject2.bin"/><Relationship Id="rId27" Type="http://schemas.openxmlformats.org/officeDocument/2006/relationships/image" Target="media/image11.wmf"/><Relationship Id="rId30" Type="http://schemas.openxmlformats.org/officeDocument/2006/relationships/oleObject" Target="embeddings/oleObject6.bin"/><Relationship Id="rId35" Type="http://schemas.openxmlformats.org/officeDocument/2006/relationships/hyperlink" Target="mailto:metrology@wat.edu.pl" TargetMode="External"/><Relationship Id="rId43" Type="http://schemas.openxmlformats.org/officeDocument/2006/relationships/hyperlink" Target="https://doi.org/10.1007/978-3-642-39655-7_7" TargetMode="External"/><Relationship Id="rId48" Type="http://schemas.openxmlformats.org/officeDocument/2006/relationships/hyperlink" Target="https://doi.org/10.1109/IMTC.2006.328453" TargetMode="External"/><Relationship Id="rId56" Type="http://schemas.openxmlformats.org/officeDocument/2006/relationships/footer" Target="footer2.xml"/><Relationship Id="rId64"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hyperlink" Target="https://grab.uprp.pl/sites/Opisy/Miniaturki/Opisy/3730051.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hyperlink" Target="https://www.elsevier.com/connect/11-steps-to-structuring-a-science-paper-editors-will-take-seriously" TargetMode="External"/><Relationship Id="rId46" Type="http://schemas.openxmlformats.org/officeDocument/2006/relationships/hyperlink" Target="https://doi.org/10.1109/TIE.2014.2316225" TargetMode="External"/><Relationship Id="rId59" Type="http://schemas.openxmlformats.org/officeDocument/2006/relationships/image" Target="media/image16.jpeg"/><Relationship Id="rId67" Type="http://schemas.openxmlformats.org/officeDocument/2006/relationships/theme" Target="theme/theme1.xml"/><Relationship Id="rId20" Type="http://schemas.openxmlformats.org/officeDocument/2006/relationships/oleObject" Target="embeddings/oleObject1.bin"/><Relationship Id="rId41" Type="http://schemas.openxmlformats.org/officeDocument/2006/relationships/hyperlink" Target="https://apastyle.apa.org/style-grammar-guidelines/references/" TargetMode="External"/><Relationship Id="rId54" Type="http://schemas.openxmlformats.org/officeDocument/2006/relationships/header" Target="header2.xm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tiff"/><Relationship Id="rId23" Type="http://schemas.openxmlformats.org/officeDocument/2006/relationships/image" Target="media/image9.wmf"/><Relationship Id="rId28" Type="http://schemas.openxmlformats.org/officeDocument/2006/relationships/oleObject" Target="embeddings/oleObject5.bin"/><Relationship Id="rId36" Type="http://schemas.openxmlformats.org/officeDocument/2006/relationships/hyperlink" Target="http://journals.pan.pl/mms)n" TargetMode="External"/><Relationship Id="rId49" Type="http://schemas.openxmlformats.org/officeDocument/2006/relationships/hyperlink" Target="http://www.models.kvl.dk/sites/default/files/brothesis_0.pdf" TargetMode="Externa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image" Target="media/image13.wmf"/><Relationship Id="rId44" Type="http://schemas.openxmlformats.org/officeDocument/2006/relationships/hyperlink" Target="https://doi.org/10.2478/v10178-012-0001-3" TargetMode="External"/><Relationship Id="rId52" Type="http://schemas.openxmlformats.org/officeDocument/2006/relationships/image" Target="media/image15.jpeg"/><Relationship Id="rId60" Type="http://schemas.openxmlformats.org/officeDocument/2006/relationships/image" Target="media/image17.jpeg"/><Relationship Id="rId65"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hdschmidt@iog.com.de" TargetMode="External"/><Relationship Id="rId18" Type="http://schemas.openxmlformats.org/officeDocument/2006/relationships/image" Target="media/image6.png"/><Relationship Id="rId39" Type="http://schemas.openxmlformats.org/officeDocument/2006/relationships/hyperlink" Target="https://doi.org/10.1117/3.2317707.sup"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nd/4.0/"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creativecommons.org/licenses/by-nc-nd/4.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kument" ma:contentTypeID="0x0101001EE888A1C1168A4C9373573EB51D8C7A" ma:contentTypeVersion="8" ma:contentTypeDescription="Utwórz nowy dokument." ma:contentTypeScope="" ma:versionID="6b60e4848f2a1e6c7259d77d8c67bc24">
  <xsd:schema xmlns:xsd="http://www.w3.org/2001/XMLSchema" xmlns:xs="http://www.w3.org/2001/XMLSchema" xmlns:p="http://schemas.microsoft.com/office/2006/metadata/properties" xmlns:ns2="4d8cd26f-ac79-4c4d-b3a3-11ff0dd1bdc1" targetNamespace="http://schemas.microsoft.com/office/2006/metadata/properties" ma:root="true" ma:fieldsID="0dd912c1afd9e218a3f71fef1944671a" ns2:_="">
    <xsd:import namespace="4d8cd26f-ac79-4c4d-b3a3-11ff0dd1bd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cd26f-ac79-4c4d-b3a3-11ff0dd1b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2C723-DE91-49A1-AF9F-31A3A16A8FF0}">
  <ds:schemaRefs>
    <ds:schemaRef ds:uri="http://schemas.openxmlformats.org/officeDocument/2006/bibliography"/>
  </ds:schemaRefs>
</ds:datastoreItem>
</file>

<file path=customXml/itemProps2.xml><?xml version="1.0" encoding="utf-8"?>
<ds:datastoreItem xmlns:ds="http://schemas.openxmlformats.org/officeDocument/2006/customXml" ds:itemID="{4064719C-3AC3-476A-8A35-A59860287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cd26f-ac79-4c4d-b3a3-11ff0dd1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2792D-0F2A-43BF-9714-BC43388E17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EC7345-7273-46A4-B562-401630B33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9</Pages>
  <Words>4140</Words>
  <Characters>24845</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Author guidelines</vt:lpstr>
    </vt:vector>
  </TitlesOfParts>
  <Company>M&amp;MS</Company>
  <LinksUpToDate>false</LinksUpToDate>
  <CharactersWithSpaces>28928</CharactersWithSpaces>
  <SharedDoc>false</SharedDoc>
  <HLinks>
    <vt:vector size="24" baseType="variant">
      <vt:variant>
        <vt:i4>4063315</vt:i4>
      </vt:variant>
      <vt:variant>
        <vt:i4>6</vt:i4>
      </vt:variant>
      <vt:variant>
        <vt:i4>0</vt:i4>
      </vt:variant>
      <vt:variant>
        <vt:i4>5</vt:i4>
      </vt:variant>
      <vt:variant>
        <vt:lpwstr>mailto:gaetano.vacca@poliba.it</vt:lpwstr>
      </vt:variant>
      <vt:variant>
        <vt:lpwstr/>
      </vt:variant>
      <vt:variant>
        <vt:i4>4718627</vt:i4>
      </vt:variant>
      <vt:variant>
        <vt:i4>3</vt:i4>
      </vt:variant>
      <vt:variant>
        <vt:i4>0</vt:i4>
      </vt:variant>
      <vt:variant>
        <vt:i4>5</vt:i4>
      </vt:variant>
      <vt:variant>
        <vt:lpwstr>mailto:rosanna.tamborrino@poliba.it</vt:lpwstr>
      </vt:variant>
      <vt:variant>
        <vt:lpwstr/>
      </vt:variant>
      <vt:variant>
        <vt:i4>5701674</vt:i4>
      </vt:variant>
      <vt:variant>
        <vt:i4>0</vt:i4>
      </vt:variant>
      <vt:variant>
        <vt:i4>0</vt:i4>
      </vt:variant>
      <vt:variant>
        <vt:i4>5</vt:i4>
      </vt:variant>
      <vt:variant>
        <vt:lpwstr>mailto:laura.fabbiano@poliba.it</vt:lpwstr>
      </vt:variant>
      <vt:variant>
        <vt:lpwstr/>
      </vt:variant>
      <vt:variant>
        <vt:i4>4456518</vt:i4>
      </vt:variant>
      <vt:variant>
        <vt:i4>3</vt:i4>
      </vt:variant>
      <vt:variant>
        <vt:i4>0</vt:i4>
      </vt:variant>
      <vt:variant>
        <vt:i4>5</vt:i4>
      </vt:variant>
      <vt:variant>
        <vt:lpwstr>http://creativecommons.org/licenses/by-nc-nd/4.0/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dc:title>
  <dc:subject/>
  <dc:creator>M&amp;MS</dc:creator>
  <cp:keywords/>
  <cp:lastModifiedBy>Kwiatkowski Paweł</cp:lastModifiedBy>
  <cp:revision>8</cp:revision>
  <cp:lastPrinted>2009-06-29T08:15:00Z</cp:lastPrinted>
  <dcterms:created xsi:type="dcterms:W3CDTF">2024-06-23T18:00:00Z</dcterms:created>
  <dcterms:modified xsi:type="dcterms:W3CDTF">2024-09-21T21:41:00Z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0x0101001EE888A1C1168A4C9373573EB51D8C7A</vt:lpwstr>
  </property>
</Properties>
</file>